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sz w:val="24"/>
          <w:szCs w:val="24"/>
        </w:rPr>
        <w:id w:val="-1747262860"/>
        <w:docPartObj>
          <w:docPartGallery w:val="Cover Pages"/>
          <w:docPartUnique/>
        </w:docPartObj>
      </w:sdtPr>
      <w:sdtEndPr/>
      <w:sdtContent>
        <w:p w14:paraId="177A006A" w14:textId="4F5A07E3" w:rsidR="00BE1ABF" w:rsidRDefault="00BE1ABF">
          <w:pPr>
            <w:rPr>
              <w:rFonts w:cstheme="minorHAnsi"/>
              <w:sz w:val="24"/>
              <w:szCs w:val="24"/>
            </w:rPr>
          </w:pPr>
          <w:r w:rsidRPr="00BE1ABF">
            <w:rPr>
              <w:rFonts w:cstheme="minorHAnsi"/>
              <w:noProof/>
              <w:sz w:val="24"/>
              <w:szCs w:val="24"/>
            </w:rPr>
            <mc:AlternateContent>
              <mc:Choice Requires="wps">
                <w:drawing>
                  <wp:anchor distT="0" distB="0" distL="114300" distR="114300" simplePos="0" relativeHeight="251659264" behindDoc="0" locked="0" layoutInCell="1" allowOverlap="1" wp14:anchorId="2D36342B" wp14:editId="137C2E6A">
                    <wp:simplePos x="0" y="0"/>
                    <wp:positionH relativeFrom="page">
                      <wp:align>center</wp:align>
                    </wp:positionH>
                    <wp:positionV relativeFrom="page">
                      <wp:align>center</wp:align>
                    </wp:positionV>
                    <wp:extent cx="1712890" cy="3840480"/>
                    <wp:effectExtent l="0" t="0" r="1270" b="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742"/>
                                  <w:gridCol w:w="726"/>
                                </w:tblGrid>
                                <w:tr w:rsidR="00BE1ABF" w14:paraId="2F75CA67" w14:textId="77777777">
                                  <w:trPr>
                                    <w:jc w:val="center"/>
                                  </w:trPr>
                                  <w:tc>
                                    <w:tcPr>
                                      <w:tcW w:w="2568" w:type="pct"/>
                                      <w:vAlign w:val="center"/>
                                    </w:tcPr>
                                    <w:p w14:paraId="345FCC01" w14:textId="77777777" w:rsidR="00BE1ABF" w:rsidRPr="00057D08" w:rsidRDefault="00BE1ABF">
                                      <w:pPr>
                                        <w:jc w:val="right"/>
                                      </w:pPr>
                                      <w:r>
                                        <w:rPr>
                                          <w:noProof/>
                                        </w:rPr>
                                        <w:drawing>
                                          <wp:inline distT="0" distB="0" distL="0" distR="0" wp14:anchorId="612969FE" wp14:editId="247F185E">
                                            <wp:extent cx="2554224" cy="3831336"/>
                                            <wp:effectExtent l="0" t="0" r="0" b="0"/>
                                            <wp:docPr id="139" name="Bild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Bilde 139"/>
                                                    <pic:cNvPicPr/>
                                                  </pic:nvPicPr>
                                                  <pic:blipFill>
                                                    <a:blip r:embed="rId11">
                                                      <a:extLst>
                                                        <a:ext uri="{28A0092B-C50C-407E-A947-70E740481C1C}">
                                                          <a14:useLocalDpi xmlns:a14="http://schemas.microsoft.com/office/drawing/2010/main" val="0"/>
                                                        </a:ext>
                                                      </a:extLst>
                                                    </a:blip>
                                                    <a:stretch>
                                                      <a:fillRect/>
                                                    </a:stretch>
                                                  </pic:blipFill>
                                                  <pic:spPr>
                                                    <a:xfrm>
                                                      <a:off x="0" y="0"/>
                                                      <a:ext cx="2554224" cy="3831336"/>
                                                    </a:xfrm>
                                                    <a:prstGeom prst="rect">
                                                      <a:avLst/>
                                                    </a:prstGeom>
                                                  </pic:spPr>
                                                </pic:pic>
                                              </a:graphicData>
                                            </a:graphic>
                                          </wp:inline>
                                        </w:drawing>
                                      </w:r>
                                    </w:p>
                                    <w:sdt>
                                      <w:sdtPr>
                                        <w:rPr>
                                          <w:caps/>
                                          <w:color w:val="191919" w:themeColor="text1" w:themeTint="E6"/>
                                          <w:sz w:val="48"/>
                                          <w:szCs w:val="48"/>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A220918" w14:textId="6C5C74C3" w:rsidR="00BE1ABF" w:rsidRDefault="00E952AA">
                                          <w:pPr>
                                            <w:pStyle w:val="Ingenmellomrom"/>
                                            <w:spacing w:line="312" w:lineRule="auto"/>
                                            <w:jc w:val="right"/>
                                            <w:rPr>
                                              <w:caps/>
                                              <w:color w:val="191919" w:themeColor="text1" w:themeTint="E6"/>
                                              <w:sz w:val="72"/>
                                              <w:szCs w:val="72"/>
                                            </w:rPr>
                                          </w:pPr>
                                          <w:r>
                                            <w:rPr>
                                              <w:caps/>
                                              <w:color w:val="191919" w:themeColor="text1" w:themeTint="E6"/>
                                              <w:sz w:val="48"/>
                                              <w:szCs w:val="48"/>
                                            </w:rPr>
                                            <w:t>Plan for å forebygge barnefattigdom i Storfjord kommune 2021-2024</w:t>
                                          </w:r>
                                        </w:p>
                                      </w:sdtContent>
                                    </w:sdt>
                                    <w:sdt>
                                      <w:sdtPr>
                                        <w:rPr>
                                          <w:i/>
                                          <w:iCs/>
                                          <w:color w:val="000000" w:themeColor="text1"/>
                                          <w:sz w:val="28"/>
                                          <w:szCs w:val="28"/>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6C3C98A" w14:textId="3917903C" w:rsidR="00BE1ABF" w:rsidRDefault="00BE1ABF">
                                          <w:pPr>
                                            <w:jc w:val="right"/>
                                            <w:rPr>
                                              <w:sz w:val="24"/>
                                              <w:szCs w:val="24"/>
                                            </w:rPr>
                                          </w:pPr>
                                          <w:r w:rsidRPr="00BE1ABF">
                                            <w:rPr>
                                              <w:i/>
                                              <w:iCs/>
                                              <w:color w:val="000000" w:themeColor="text1"/>
                                              <w:sz w:val="28"/>
                                              <w:szCs w:val="28"/>
                                            </w:rPr>
                                            <w:t>«Alle barn har rett til et liv og ei framtid»</w:t>
                                          </w:r>
                                        </w:p>
                                      </w:sdtContent>
                                    </w:sdt>
                                  </w:tc>
                                  <w:tc>
                                    <w:tcPr>
                                      <w:tcW w:w="2432" w:type="pct"/>
                                      <w:vAlign w:val="center"/>
                                    </w:tcPr>
                                    <w:p w14:paraId="1D21A9A4" w14:textId="25A226F1" w:rsidR="00BE1ABF" w:rsidRPr="00014817" w:rsidRDefault="00BE1ABF">
                                      <w:pPr>
                                        <w:pStyle w:val="Ingenmellomrom"/>
                                      </w:pPr>
                                    </w:p>
                                  </w:tc>
                                </w:tr>
                              </w:tbl>
                              <w:p w14:paraId="54E29261" w14:textId="77777777" w:rsidR="00BE1ABF" w:rsidRDefault="00BE1AB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D36342B"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742"/>
                            <w:gridCol w:w="726"/>
                          </w:tblGrid>
                          <w:tr w:rsidR="00BE1ABF" w14:paraId="2F75CA67" w14:textId="77777777">
                            <w:trPr>
                              <w:jc w:val="center"/>
                            </w:trPr>
                            <w:tc>
                              <w:tcPr>
                                <w:tcW w:w="2568" w:type="pct"/>
                                <w:vAlign w:val="center"/>
                              </w:tcPr>
                              <w:p w14:paraId="345FCC01" w14:textId="77777777" w:rsidR="00BE1ABF" w:rsidRPr="00057D08" w:rsidRDefault="00BE1ABF">
                                <w:pPr>
                                  <w:jc w:val="right"/>
                                </w:pPr>
                                <w:r>
                                  <w:rPr>
                                    <w:noProof/>
                                  </w:rPr>
                                  <w:drawing>
                                    <wp:inline distT="0" distB="0" distL="0" distR="0" wp14:anchorId="612969FE" wp14:editId="247F185E">
                                      <wp:extent cx="2554224" cy="3831336"/>
                                      <wp:effectExtent l="0" t="0" r="0" b="0"/>
                                      <wp:docPr id="139" name="Bild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Bilde 139"/>
                                              <pic:cNvPicPr/>
                                            </pic:nvPicPr>
                                            <pic:blipFill>
                                              <a:blip r:embed="rId11">
                                                <a:extLst>
                                                  <a:ext uri="{28A0092B-C50C-407E-A947-70E740481C1C}">
                                                    <a14:useLocalDpi xmlns:a14="http://schemas.microsoft.com/office/drawing/2010/main" val="0"/>
                                                  </a:ext>
                                                </a:extLst>
                                              </a:blip>
                                              <a:stretch>
                                                <a:fillRect/>
                                              </a:stretch>
                                            </pic:blipFill>
                                            <pic:spPr>
                                              <a:xfrm>
                                                <a:off x="0" y="0"/>
                                                <a:ext cx="2554224" cy="3831336"/>
                                              </a:xfrm>
                                              <a:prstGeom prst="rect">
                                                <a:avLst/>
                                              </a:prstGeom>
                                            </pic:spPr>
                                          </pic:pic>
                                        </a:graphicData>
                                      </a:graphic>
                                    </wp:inline>
                                  </w:drawing>
                                </w:r>
                              </w:p>
                              <w:sdt>
                                <w:sdtPr>
                                  <w:rPr>
                                    <w:caps/>
                                    <w:color w:val="191919" w:themeColor="text1" w:themeTint="E6"/>
                                    <w:sz w:val="48"/>
                                    <w:szCs w:val="48"/>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A220918" w14:textId="6C5C74C3" w:rsidR="00BE1ABF" w:rsidRDefault="00E952AA">
                                    <w:pPr>
                                      <w:pStyle w:val="Ingenmellomrom"/>
                                      <w:spacing w:line="312" w:lineRule="auto"/>
                                      <w:jc w:val="right"/>
                                      <w:rPr>
                                        <w:caps/>
                                        <w:color w:val="191919" w:themeColor="text1" w:themeTint="E6"/>
                                        <w:sz w:val="72"/>
                                        <w:szCs w:val="72"/>
                                      </w:rPr>
                                    </w:pPr>
                                    <w:r>
                                      <w:rPr>
                                        <w:caps/>
                                        <w:color w:val="191919" w:themeColor="text1" w:themeTint="E6"/>
                                        <w:sz w:val="48"/>
                                        <w:szCs w:val="48"/>
                                      </w:rPr>
                                      <w:t>Plan for å forebygge barnefattigdom i Storfjord kommune 2021-2024</w:t>
                                    </w:r>
                                  </w:p>
                                </w:sdtContent>
                              </w:sdt>
                              <w:sdt>
                                <w:sdtPr>
                                  <w:rPr>
                                    <w:i/>
                                    <w:iCs/>
                                    <w:color w:val="000000" w:themeColor="text1"/>
                                    <w:sz w:val="28"/>
                                    <w:szCs w:val="28"/>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6C3C98A" w14:textId="3917903C" w:rsidR="00BE1ABF" w:rsidRDefault="00BE1ABF">
                                    <w:pPr>
                                      <w:jc w:val="right"/>
                                      <w:rPr>
                                        <w:sz w:val="24"/>
                                        <w:szCs w:val="24"/>
                                      </w:rPr>
                                    </w:pPr>
                                    <w:r w:rsidRPr="00BE1ABF">
                                      <w:rPr>
                                        <w:i/>
                                        <w:iCs/>
                                        <w:color w:val="000000" w:themeColor="text1"/>
                                        <w:sz w:val="28"/>
                                        <w:szCs w:val="28"/>
                                      </w:rPr>
                                      <w:t>«Alle barn har rett til et liv og ei framtid»</w:t>
                                    </w:r>
                                  </w:p>
                                </w:sdtContent>
                              </w:sdt>
                            </w:tc>
                            <w:tc>
                              <w:tcPr>
                                <w:tcW w:w="2432" w:type="pct"/>
                                <w:vAlign w:val="center"/>
                              </w:tcPr>
                              <w:p w14:paraId="1D21A9A4" w14:textId="25A226F1" w:rsidR="00BE1ABF" w:rsidRPr="00014817" w:rsidRDefault="00BE1ABF">
                                <w:pPr>
                                  <w:pStyle w:val="Ingenmellomrom"/>
                                </w:pPr>
                              </w:p>
                            </w:tc>
                          </w:tr>
                        </w:tbl>
                        <w:p w14:paraId="54E29261" w14:textId="77777777" w:rsidR="00BE1ABF" w:rsidRDefault="00BE1ABF"/>
                      </w:txbxContent>
                    </v:textbox>
                    <w10:wrap anchorx="page" anchory="page"/>
                  </v:shape>
                </w:pict>
              </mc:Fallback>
            </mc:AlternateContent>
          </w:r>
          <w:r>
            <w:rPr>
              <w:rFonts w:cstheme="minorHAnsi"/>
              <w:sz w:val="24"/>
              <w:szCs w:val="24"/>
            </w:rPr>
            <w:br w:type="page"/>
          </w:r>
        </w:p>
      </w:sdtContent>
    </w:sdt>
    <w:sdt>
      <w:sdtPr>
        <w:rPr>
          <w:rFonts w:asciiTheme="minorHAnsi" w:eastAsiaTheme="minorHAnsi" w:hAnsiTheme="minorHAnsi" w:cstheme="minorBidi"/>
          <w:color w:val="auto"/>
          <w:sz w:val="22"/>
          <w:szCs w:val="22"/>
          <w:lang w:eastAsia="en-US"/>
        </w:rPr>
        <w:id w:val="984205117"/>
        <w:docPartObj>
          <w:docPartGallery w:val="Table of Contents"/>
          <w:docPartUnique/>
        </w:docPartObj>
      </w:sdtPr>
      <w:sdtEndPr>
        <w:rPr>
          <w:b/>
          <w:bCs/>
        </w:rPr>
      </w:sdtEndPr>
      <w:sdtContent>
        <w:p w14:paraId="0343FC06" w14:textId="5DE0E33A" w:rsidR="00BE1ABF" w:rsidRDefault="00BE1ABF">
          <w:pPr>
            <w:pStyle w:val="Overskriftforinnholdsfortegnelse"/>
          </w:pPr>
          <w:r>
            <w:t>Innhold</w:t>
          </w:r>
        </w:p>
        <w:p w14:paraId="6B44F4EF" w14:textId="4D4B0FB8" w:rsidR="00BA3CB0" w:rsidRDefault="00BE1ABF">
          <w:pPr>
            <w:pStyle w:val="INNH2"/>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8817750" w:history="1">
            <w:r w:rsidR="00BA3CB0" w:rsidRPr="005D4671">
              <w:rPr>
                <w:rStyle w:val="Hyperkobling"/>
                <w:noProof/>
              </w:rPr>
              <w:t>1.0 Sammendrag</w:t>
            </w:r>
            <w:r w:rsidR="00BA3CB0">
              <w:rPr>
                <w:noProof/>
                <w:webHidden/>
              </w:rPr>
              <w:tab/>
            </w:r>
            <w:r w:rsidR="00BA3CB0">
              <w:rPr>
                <w:noProof/>
                <w:webHidden/>
              </w:rPr>
              <w:fldChar w:fldCharType="begin"/>
            </w:r>
            <w:r w:rsidR="00BA3CB0">
              <w:rPr>
                <w:noProof/>
                <w:webHidden/>
              </w:rPr>
              <w:instrText xml:space="preserve"> PAGEREF _Toc48817750 \h </w:instrText>
            </w:r>
            <w:r w:rsidR="00BA3CB0">
              <w:rPr>
                <w:noProof/>
                <w:webHidden/>
              </w:rPr>
            </w:r>
            <w:r w:rsidR="00BA3CB0">
              <w:rPr>
                <w:noProof/>
                <w:webHidden/>
              </w:rPr>
              <w:fldChar w:fldCharType="separate"/>
            </w:r>
            <w:r w:rsidR="00E952AA">
              <w:rPr>
                <w:noProof/>
                <w:webHidden/>
              </w:rPr>
              <w:t>- 2 -</w:t>
            </w:r>
            <w:r w:rsidR="00BA3CB0">
              <w:rPr>
                <w:noProof/>
                <w:webHidden/>
              </w:rPr>
              <w:fldChar w:fldCharType="end"/>
            </w:r>
          </w:hyperlink>
        </w:p>
        <w:p w14:paraId="4F75522F" w14:textId="5EEFAA7F" w:rsidR="00BA3CB0" w:rsidRDefault="00FA4886">
          <w:pPr>
            <w:pStyle w:val="INNH1"/>
            <w:tabs>
              <w:tab w:val="right" w:leader="dot" w:pos="9062"/>
            </w:tabs>
            <w:rPr>
              <w:rFonts w:eastAsiaTheme="minorEastAsia"/>
              <w:noProof/>
              <w:lang w:eastAsia="nb-NO"/>
            </w:rPr>
          </w:pPr>
          <w:hyperlink w:anchor="_Toc48817751" w:history="1">
            <w:r w:rsidR="00BA3CB0" w:rsidRPr="005D4671">
              <w:rPr>
                <w:rStyle w:val="Hyperkobling"/>
                <w:noProof/>
              </w:rPr>
              <w:t>2.0 Innledning</w:t>
            </w:r>
            <w:r w:rsidR="00BA3CB0">
              <w:rPr>
                <w:noProof/>
                <w:webHidden/>
              </w:rPr>
              <w:tab/>
            </w:r>
            <w:r w:rsidR="00BA3CB0">
              <w:rPr>
                <w:noProof/>
                <w:webHidden/>
              </w:rPr>
              <w:fldChar w:fldCharType="begin"/>
            </w:r>
            <w:r w:rsidR="00BA3CB0">
              <w:rPr>
                <w:noProof/>
                <w:webHidden/>
              </w:rPr>
              <w:instrText xml:space="preserve"> PAGEREF _Toc48817751 \h </w:instrText>
            </w:r>
            <w:r w:rsidR="00BA3CB0">
              <w:rPr>
                <w:noProof/>
                <w:webHidden/>
              </w:rPr>
            </w:r>
            <w:r w:rsidR="00BA3CB0">
              <w:rPr>
                <w:noProof/>
                <w:webHidden/>
              </w:rPr>
              <w:fldChar w:fldCharType="separate"/>
            </w:r>
            <w:r w:rsidR="00E952AA">
              <w:rPr>
                <w:noProof/>
                <w:webHidden/>
              </w:rPr>
              <w:t>- 3 -</w:t>
            </w:r>
            <w:r w:rsidR="00BA3CB0">
              <w:rPr>
                <w:noProof/>
                <w:webHidden/>
              </w:rPr>
              <w:fldChar w:fldCharType="end"/>
            </w:r>
          </w:hyperlink>
        </w:p>
        <w:p w14:paraId="62DEBB80" w14:textId="043CE414" w:rsidR="00BA3CB0" w:rsidRDefault="00FA4886">
          <w:pPr>
            <w:pStyle w:val="INNH2"/>
            <w:tabs>
              <w:tab w:val="right" w:leader="dot" w:pos="9062"/>
            </w:tabs>
            <w:rPr>
              <w:rFonts w:eastAsiaTheme="minorEastAsia"/>
              <w:noProof/>
              <w:lang w:eastAsia="nb-NO"/>
            </w:rPr>
          </w:pPr>
          <w:hyperlink w:anchor="_Toc48817752" w:history="1">
            <w:r w:rsidR="00BA3CB0" w:rsidRPr="005D4671">
              <w:rPr>
                <w:rStyle w:val="Hyperkobling"/>
                <w:noProof/>
              </w:rPr>
              <w:t>2.1 Bakgrunn for prosjektet handlingsplan mot barnefattigdom</w:t>
            </w:r>
            <w:r w:rsidR="00BA3CB0">
              <w:rPr>
                <w:noProof/>
                <w:webHidden/>
              </w:rPr>
              <w:tab/>
            </w:r>
            <w:r w:rsidR="00BA3CB0">
              <w:rPr>
                <w:noProof/>
                <w:webHidden/>
              </w:rPr>
              <w:fldChar w:fldCharType="begin"/>
            </w:r>
            <w:r w:rsidR="00BA3CB0">
              <w:rPr>
                <w:noProof/>
                <w:webHidden/>
              </w:rPr>
              <w:instrText xml:space="preserve"> PAGEREF _Toc48817752 \h </w:instrText>
            </w:r>
            <w:r w:rsidR="00BA3CB0">
              <w:rPr>
                <w:noProof/>
                <w:webHidden/>
              </w:rPr>
            </w:r>
            <w:r w:rsidR="00BA3CB0">
              <w:rPr>
                <w:noProof/>
                <w:webHidden/>
              </w:rPr>
              <w:fldChar w:fldCharType="separate"/>
            </w:r>
            <w:r w:rsidR="00E952AA">
              <w:rPr>
                <w:noProof/>
                <w:webHidden/>
              </w:rPr>
              <w:t>- 3 -</w:t>
            </w:r>
            <w:r w:rsidR="00BA3CB0">
              <w:rPr>
                <w:noProof/>
                <w:webHidden/>
              </w:rPr>
              <w:fldChar w:fldCharType="end"/>
            </w:r>
          </w:hyperlink>
        </w:p>
        <w:p w14:paraId="15CC02F5" w14:textId="29A82A79" w:rsidR="00BA3CB0" w:rsidRDefault="00FA4886">
          <w:pPr>
            <w:pStyle w:val="INNH2"/>
            <w:tabs>
              <w:tab w:val="right" w:leader="dot" w:pos="9062"/>
            </w:tabs>
            <w:rPr>
              <w:rFonts w:eastAsiaTheme="minorEastAsia"/>
              <w:noProof/>
              <w:lang w:eastAsia="nb-NO"/>
            </w:rPr>
          </w:pPr>
          <w:hyperlink w:anchor="_Toc48817753" w:history="1">
            <w:r w:rsidR="00BA3CB0" w:rsidRPr="005D4671">
              <w:rPr>
                <w:rStyle w:val="Hyperkobling"/>
                <w:noProof/>
              </w:rPr>
              <w:t>2.2 Riksrevisjonens funn ang. barnefattigdom</w:t>
            </w:r>
            <w:r w:rsidR="00BA3CB0">
              <w:rPr>
                <w:noProof/>
                <w:webHidden/>
              </w:rPr>
              <w:tab/>
            </w:r>
            <w:r w:rsidR="00BA3CB0">
              <w:rPr>
                <w:noProof/>
                <w:webHidden/>
              </w:rPr>
              <w:fldChar w:fldCharType="begin"/>
            </w:r>
            <w:r w:rsidR="00BA3CB0">
              <w:rPr>
                <w:noProof/>
                <w:webHidden/>
              </w:rPr>
              <w:instrText xml:space="preserve"> PAGEREF _Toc48817753 \h </w:instrText>
            </w:r>
            <w:r w:rsidR="00BA3CB0">
              <w:rPr>
                <w:noProof/>
                <w:webHidden/>
              </w:rPr>
            </w:r>
            <w:r w:rsidR="00BA3CB0">
              <w:rPr>
                <w:noProof/>
                <w:webHidden/>
              </w:rPr>
              <w:fldChar w:fldCharType="separate"/>
            </w:r>
            <w:r w:rsidR="00E952AA">
              <w:rPr>
                <w:noProof/>
                <w:webHidden/>
              </w:rPr>
              <w:t>- 3 -</w:t>
            </w:r>
            <w:r w:rsidR="00BA3CB0">
              <w:rPr>
                <w:noProof/>
                <w:webHidden/>
              </w:rPr>
              <w:fldChar w:fldCharType="end"/>
            </w:r>
          </w:hyperlink>
        </w:p>
        <w:p w14:paraId="4E9A223B" w14:textId="3BF6C39E" w:rsidR="00BA3CB0" w:rsidRDefault="00FA4886">
          <w:pPr>
            <w:pStyle w:val="INNH2"/>
            <w:tabs>
              <w:tab w:val="right" w:leader="dot" w:pos="9062"/>
            </w:tabs>
            <w:rPr>
              <w:rFonts w:eastAsiaTheme="minorEastAsia"/>
              <w:noProof/>
              <w:lang w:eastAsia="nb-NO"/>
            </w:rPr>
          </w:pPr>
          <w:hyperlink w:anchor="_Toc48817754" w:history="1">
            <w:r w:rsidR="00BA3CB0" w:rsidRPr="005D4671">
              <w:rPr>
                <w:rStyle w:val="Hyperkobling"/>
                <w:noProof/>
              </w:rPr>
              <w:t>2.3 FNs barnekonvensjon</w:t>
            </w:r>
            <w:r w:rsidR="00BA3CB0">
              <w:rPr>
                <w:noProof/>
                <w:webHidden/>
              </w:rPr>
              <w:tab/>
            </w:r>
            <w:r w:rsidR="00BA3CB0">
              <w:rPr>
                <w:noProof/>
                <w:webHidden/>
              </w:rPr>
              <w:fldChar w:fldCharType="begin"/>
            </w:r>
            <w:r w:rsidR="00BA3CB0">
              <w:rPr>
                <w:noProof/>
                <w:webHidden/>
              </w:rPr>
              <w:instrText xml:space="preserve"> PAGEREF _Toc48817754 \h </w:instrText>
            </w:r>
            <w:r w:rsidR="00BA3CB0">
              <w:rPr>
                <w:noProof/>
                <w:webHidden/>
              </w:rPr>
            </w:r>
            <w:r w:rsidR="00BA3CB0">
              <w:rPr>
                <w:noProof/>
                <w:webHidden/>
              </w:rPr>
              <w:fldChar w:fldCharType="separate"/>
            </w:r>
            <w:r w:rsidR="00E952AA">
              <w:rPr>
                <w:noProof/>
                <w:webHidden/>
              </w:rPr>
              <w:t>- 3 -</w:t>
            </w:r>
            <w:r w:rsidR="00BA3CB0">
              <w:rPr>
                <w:noProof/>
                <w:webHidden/>
              </w:rPr>
              <w:fldChar w:fldCharType="end"/>
            </w:r>
          </w:hyperlink>
        </w:p>
        <w:p w14:paraId="0A20183D" w14:textId="206EFA9D" w:rsidR="00BA3CB0" w:rsidRDefault="00FA4886">
          <w:pPr>
            <w:pStyle w:val="INNH2"/>
            <w:tabs>
              <w:tab w:val="right" w:leader="dot" w:pos="9062"/>
            </w:tabs>
            <w:rPr>
              <w:rFonts w:eastAsiaTheme="minorEastAsia"/>
              <w:noProof/>
              <w:lang w:eastAsia="nb-NO"/>
            </w:rPr>
          </w:pPr>
          <w:hyperlink w:anchor="_Toc48817755" w:history="1">
            <w:r w:rsidR="00BA3CB0" w:rsidRPr="005D4671">
              <w:rPr>
                <w:rStyle w:val="Hyperkobling"/>
                <w:noProof/>
              </w:rPr>
              <w:t>2.4 Tilrådningene fra Riksrevisjon</w:t>
            </w:r>
            <w:r w:rsidR="00BA3CB0">
              <w:rPr>
                <w:noProof/>
                <w:webHidden/>
              </w:rPr>
              <w:tab/>
            </w:r>
            <w:r w:rsidR="00BA3CB0">
              <w:rPr>
                <w:noProof/>
                <w:webHidden/>
              </w:rPr>
              <w:fldChar w:fldCharType="begin"/>
            </w:r>
            <w:r w:rsidR="00BA3CB0">
              <w:rPr>
                <w:noProof/>
                <w:webHidden/>
              </w:rPr>
              <w:instrText xml:space="preserve"> PAGEREF _Toc48817755 \h </w:instrText>
            </w:r>
            <w:r w:rsidR="00BA3CB0">
              <w:rPr>
                <w:noProof/>
                <w:webHidden/>
              </w:rPr>
            </w:r>
            <w:r w:rsidR="00BA3CB0">
              <w:rPr>
                <w:noProof/>
                <w:webHidden/>
              </w:rPr>
              <w:fldChar w:fldCharType="separate"/>
            </w:r>
            <w:r w:rsidR="00E952AA">
              <w:rPr>
                <w:noProof/>
                <w:webHidden/>
              </w:rPr>
              <w:t>- 4 -</w:t>
            </w:r>
            <w:r w:rsidR="00BA3CB0">
              <w:rPr>
                <w:noProof/>
                <w:webHidden/>
              </w:rPr>
              <w:fldChar w:fldCharType="end"/>
            </w:r>
          </w:hyperlink>
        </w:p>
        <w:p w14:paraId="0C4E97BB" w14:textId="46CA2A88" w:rsidR="00BA3CB0" w:rsidRDefault="00FA4886">
          <w:pPr>
            <w:pStyle w:val="INNH2"/>
            <w:tabs>
              <w:tab w:val="right" w:leader="dot" w:pos="9062"/>
            </w:tabs>
            <w:rPr>
              <w:rFonts w:eastAsiaTheme="minorEastAsia"/>
              <w:noProof/>
              <w:lang w:eastAsia="nb-NO"/>
            </w:rPr>
          </w:pPr>
          <w:hyperlink w:anchor="_Toc48817756" w:history="1">
            <w:r w:rsidR="00BA3CB0" w:rsidRPr="005D4671">
              <w:rPr>
                <w:rStyle w:val="Hyperkobling"/>
                <w:noProof/>
              </w:rPr>
              <w:t>2.5 Barneperspektivet</w:t>
            </w:r>
            <w:r w:rsidR="00BA3CB0">
              <w:rPr>
                <w:noProof/>
                <w:webHidden/>
              </w:rPr>
              <w:tab/>
            </w:r>
            <w:r w:rsidR="00BA3CB0">
              <w:rPr>
                <w:noProof/>
                <w:webHidden/>
              </w:rPr>
              <w:fldChar w:fldCharType="begin"/>
            </w:r>
            <w:r w:rsidR="00BA3CB0">
              <w:rPr>
                <w:noProof/>
                <w:webHidden/>
              </w:rPr>
              <w:instrText xml:space="preserve"> PAGEREF _Toc48817756 \h </w:instrText>
            </w:r>
            <w:r w:rsidR="00BA3CB0">
              <w:rPr>
                <w:noProof/>
                <w:webHidden/>
              </w:rPr>
            </w:r>
            <w:r w:rsidR="00BA3CB0">
              <w:rPr>
                <w:noProof/>
                <w:webHidden/>
              </w:rPr>
              <w:fldChar w:fldCharType="separate"/>
            </w:r>
            <w:r w:rsidR="00E952AA">
              <w:rPr>
                <w:noProof/>
                <w:webHidden/>
              </w:rPr>
              <w:t>- 4 -</w:t>
            </w:r>
            <w:r w:rsidR="00BA3CB0">
              <w:rPr>
                <w:noProof/>
                <w:webHidden/>
              </w:rPr>
              <w:fldChar w:fldCharType="end"/>
            </w:r>
          </w:hyperlink>
        </w:p>
        <w:p w14:paraId="3E1FA3EC" w14:textId="136ACBBF" w:rsidR="00BA3CB0" w:rsidRDefault="00FA4886">
          <w:pPr>
            <w:pStyle w:val="INNH1"/>
            <w:tabs>
              <w:tab w:val="right" w:leader="dot" w:pos="9062"/>
            </w:tabs>
            <w:rPr>
              <w:rFonts w:eastAsiaTheme="minorEastAsia"/>
              <w:noProof/>
              <w:lang w:eastAsia="nb-NO"/>
            </w:rPr>
          </w:pPr>
          <w:hyperlink w:anchor="_Toc48817757" w:history="1">
            <w:r w:rsidR="00BA3CB0" w:rsidRPr="005D4671">
              <w:rPr>
                <w:rStyle w:val="Hyperkobling"/>
                <w:noProof/>
              </w:rPr>
              <w:t>3.0 Organisering av arbeidet med planen</w:t>
            </w:r>
            <w:r w:rsidR="00BA3CB0">
              <w:rPr>
                <w:noProof/>
                <w:webHidden/>
              </w:rPr>
              <w:tab/>
            </w:r>
            <w:r w:rsidR="00BA3CB0">
              <w:rPr>
                <w:noProof/>
                <w:webHidden/>
              </w:rPr>
              <w:fldChar w:fldCharType="begin"/>
            </w:r>
            <w:r w:rsidR="00BA3CB0">
              <w:rPr>
                <w:noProof/>
                <w:webHidden/>
              </w:rPr>
              <w:instrText xml:space="preserve"> PAGEREF _Toc48817757 \h </w:instrText>
            </w:r>
            <w:r w:rsidR="00BA3CB0">
              <w:rPr>
                <w:noProof/>
                <w:webHidden/>
              </w:rPr>
            </w:r>
            <w:r w:rsidR="00BA3CB0">
              <w:rPr>
                <w:noProof/>
                <w:webHidden/>
              </w:rPr>
              <w:fldChar w:fldCharType="separate"/>
            </w:r>
            <w:r w:rsidR="00E952AA">
              <w:rPr>
                <w:noProof/>
                <w:webHidden/>
              </w:rPr>
              <w:t>- 4 -</w:t>
            </w:r>
            <w:r w:rsidR="00BA3CB0">
              <w:rPr>
                <w:noProof/>
                <w:webHidden/>
              </w:rPr>
              <w:fldChar w:fldCharType="end"/>
            </w:r>
          </w:hyperlink>
        </w:p>
        <w:p w14:paraId="5EE0570B" w14:textId="2A50F7B6" w:rsidR="00BA3CB0" w:rsidRDefault="00FA4886">
          <w:pPr>
            <w:pStyle w:val="INNH2"/>
            <w:tabs>
              <w:tab w:val="right" w:leader="dot" w:pos="9062"/>
            </w:tabs>
            <w:rPr>
              <w:rFonts w:eastAsiaTheme="minorEastAsia"/>
              <w:noProof/>
              <w:lang w:eastAsia="nb-NO"/>
            </w:rPr>
          </w:pPr>
          <w:hyperlink w:anchor="_Toc48817758" w:history="1">
            <w:r w:rsidR="00BA3CB0" w:rsidRPr="005D4671">
              <w:rPr>
                <w:rStyle w:val="Hyperkobling"/>
                <w:noProof/>
              </w:rPr>
              <w:t>3.1 Gitt mandat:</w:t>
            </w:r>
            <w:r w:rsidR="00BA3CB0">
              <w:rPr>
                <w:noProof/>
                <w:webHidden/>
              </w:rPr>
              <w:tab/>
            </w:r>
            <w:r w:rsidR="00BA3CB0">
              <w:rPr>
                <w:noProof/>
                <w:webHidden/>
              </w:rPr>
              <w:fldChar w:fldCharType="begin"/>
            </w:r>
            <w:r w:rsidR="00BA3CB0">
              <w:rPr>
                <w:noProof/>
                <w:webHidden/>
              </w:rPr>
              <w:instrText xml:space="preserve"> PAGEREF _Toc48817758 \h </w:instrText>
            </w:r>
            <w:r w:rsidR="00BA3CB0">
              <w:rPr>
                <w:noProof/>
                <w:webHidden/>
              </w:rPr>
            </w:r>
            <w:r w:rsidR="00BA3CB0">
              <w:rPr>
                <w:noProof/>
                <w:webHidden/>
              </w:rPr>
              <w:fldChar w:fldCharType="separate"/>
            </w:r>
            <w:r w:rsidR="00E952AA">
              <w:rPr>
                <w:noProof/>
                <w:webHidden/>
              </w:rPr>
              <w:t>- 4 -</w:t>
            </w:r>
            <w:r w:rsidR="00BA3CB0">
              <w:rPr>
                <w:noProof/>
                <w:webHidden/>
              </w:rPr>
              <w:fldChar w:fldCharType="end"/>
            </w:r>
          </w:hyperlink>
        </w:p>
        <w:p w14:paraId="5F7837AE" w14:textId="36968E51" w:rsidR="00BA3CB0" w:rsidRDefault="00FA4886">
          <w:pPr>
            <w:pStyle w:val="INNH2"/>
            <w:tabs>
              <w:tab w:val="right" w:leader="dot" w:pos="9062"/>
            </w:tabs>
            <w:rPr>
              <w:rFonts w:eastAsiaTheme="minorEastAsia"/>
              <w:noProof/>
              <w:lang w:eastAsia="nb-NO"/>
            </w:rPr>
          </w:pPr>
          <w:hyperlink w:anchor="_Toc48817759" w:history="1">
            <w:r w:rsidR="00BA3CB0" w:rsidRPr="005D4671">
              <w:rPr>
                <w:rStyle w:val="Hyperkobling"/>
                <w:noProof/>
              </w:rPr>
              <w:t>3.2 Målsetting:</w:t>
            </w:r>
            <w:r w:rsidR="00BA3CB0">
              <w:rPr>
                <w:noProof/>
                <w:webHidden/>
              </w:rPr>
              <w:tab/>
            </w:r>
            <w:r w:rsidR="00BA3CB0">
              <w:rPr>
                <w:noProof/>
                <w:webHidden/>
              </w:rPr>
              <w:fldChar w:fldCharType="begin"/>
            </w:r>
            <w:r w:rsidR="00BA3CB0">
              <w:rPr>
                <w:noProof/>
                <w:webHidden/>
              </w:rPr>
              <w:instrText xml:space="preserve"> PAGEREF _Toc48817759 \h </w:instrText>
            </w:r>
            <w:r w:rsidR="00BA3CB0">
              <w:rPr>
                <w:noProof/>
                <w:webHidden/>
              </w:rPr>
            </w:r>
            <w:r w:rsidR="00BA3CB0">
              <w:rPr>
                <w:noProof/>
                <w:webHidden/>
              </w:rPr>
              <w:fldChar w:fldCharType="separate"/>
            </w:r>
            <w:r w:rsidR="00E952AA">
              <w:rPr>
                <w:noProof/>
                <w:webHidden/>
              </w:rPr>
              <w:t>- 5 -</w:t>
            </w:r>
            <w:r w:rsidR="00BA3CB0">
              <w:rPr>
                <w:noProof/>
                <w:webHidden/>
              </w:rPr>
              <w:fldChar w:fldCharType="end"/>
            </w:r>
          </w:hyperlink>
        </w:p>
        <w:p w14:paraId="21FD03A0" w14:textId="1D8AEBF7" w:rsidR="00BA3CB0" w:rsidRDefault="00FA4886">
          <w:pPr>
            <w:pStyle w:val="INNH1"/>
            <w:tabs>
              <w:tab w:val="right" w:leader="dot" w:pos="9062"/>
            </w:tabs>
            <w:rPr>
              <w:rFonts w:eastAsiaTheme="minorEastAsia"/>
              <w:noProof/>
              <w:lang w:eastAsia="nb-NO"/>
            </w:rPr>
          </w:pPr>
          <w:hyperlink w:anchor="_Toc48817760" w:history="1">
            <w:r w:rsidR="00BA3CB0" w:rsidRPr="005D4671">
              <w:rPr>
                <w:rStyle w:val="Hyperkobling"/>
                <w:noProof/>
              </w:rPr>
              <w:t>4.0 Hva er barnefattigdom?</w:t>
            </w:r>
            <w:r w:rsidR="00BA3CB0">
              <w:rPr>
                <w:noProof/>
                <w:webHidden/>
              </w:rPr>
              <w:tab/>
            </w:r>
            <w:r w:rsidR="00BA3CB0">
              <w:rPr>
                <w:noProof/>
                <w:webHidden/>
              </w:rPr>
              <w:fldChar w:fldCharType="begin"/>
            </w:r>
            <w:r w:rsidR="00BA3CB0">
              <w:rPr>
                <w:noProof/>
                <w:webHidden/>
              </w:rPr>
              <w:instrText xml:space="preserve"> PAGEREF _Toc48817760 \h </w:instrText>
            </w:r>
            <w:r w:rsidR="00BA3CB0">
              <w:rPr>
                <w:noProof/>
                <w:webHidden/>
              </w:rPr>
            </w:r>
            <w:r w:rsidR="00BA3CB0">
              <w:rPr>
                <w:noProof/>
                <w:webHidden/>
              </w:rPr>
              <w:fldChar w:fldCharType="separate"/>
            </w:r>
            <w:r w:rsidR="00E952AA">
              <w:rPr>
                <w:noProof/>
                <w:webHidden/>
              </w:rPr>
              <w:t>- 5 -</w:t>
            </w:r>
            <w:r w:rsidR="00BA3CB0">
              <w:rPr>
                <w:noProof/>
                <w:webHidden/>
              </w:rPr>
              <w:fldChar w:fldCharType="end"/>
            </w:r>
          </w:hyperlink>
        </w:p>
        <w:p w14:paraId="0280DCCF" w14:textId="74A8F7DF" w:rsidR="00BA3CB0" w:rsidRDefault="00FA4886">
          <w:pPr>
            <w:pStyle w:val="INNH2"/>
            <w:tabs>
              <w:tab w:val="right" w:leader="dot" w:pos="9062"/>
            </w:tabs>
            <w:rPr>
              <w:rFonts w:eastAsiaTheme="minorEastAsia"/>
              <w:noProof/>
              <w:lang w:eastAsia="nb-NO"/>
            </w:rPr>
          </w:pPr>
          <w:hyperlink w:anchor="_Toc48817761" w:history="1">
            <w:r w:rsidR="00BA3CB0" w:rsidRPr="005D4671">
              <w:rPr>
                <w:rStyle w:val="Hyperkobling"/>
                <w:noProof/>
              </w:rPr>
              <w:t>4.1 Regjeringens strategi</w:t>
            </w:r>
            <w:r w:rsidR="00BA3CB0">
              <w:rPr>
                <w:noProof/>
                <w:webHidden/>
              </w:rPr>
              <w:tab/>
            </w:r>
            <w:r w:rsidR="00BA3CB0">
              <w:rPr>
                <w:noProof/>
                <w:webHidden/>
              </w:rPr>
              <w:fldChar w:fldCharType="begin"/>
            </w:r>
            <w:r w:rsidR="00BA3CB0">
              <w:rPr>
                <w:noProof/>
                <w:webHidden/>
              </w:rPr>
              <w:instrText xml:space="preserve"> PAGEREF _Toc48817761 \h </w:instrText>
            </w:r>
            <w:r w:rsidR="00BA3CB0">
              <w:rPr>
                <w:noProof/>
                <w:webHidden/>
              </w:rPr>
            </w:r>
            <w:r w:rsidR="00BA3CB0">
              <w:rPr>
                <w:noProof/>
                <w:webHidden/>
              </w:rPr>
              <w:fldChar w:fldCharType="separate"/>
            </w:r>
            <w:r w:rsidR="00E952AA">
              <w:rPr>
                <w:noProof/>
                <w:webHidden/>
              </w:rPr>
              <w:t>- 6 -</w:t>
            </w:r>
            <w:r w:rsidR="00BA3CB0">
              <w:rPr>
                <w:noProof/>
                <w:webHidden/>
              </w:rPr>
              <w:fldChar w:fldCharType="end"/>
            </w:r>
          </w:hyperlink>
        </w:p>
        <w:p w14:paraId="24A38FD9" w14:textId="7BCB00E7" w:rsidR="00BA3CB0" w:rsidRDefault="00FA4886">
          <w:pPr>
            <w:pStyle w:val="INNH1"/>
            <w:tabs>
              <w:tab w:val="right" w:leader="dot" w:pos="9062"/>
            </w:tabs>
            <w:rPr>
              <w:rFonts w:eastAsiaTheme="minorEastAsia"/>
              <w:noProof/>
              <w:lang w:eastAsia="nb-NO"/>
            </w:rPr>
          </w:pPr>
          <w:hyperlink w:anchor="_Toc48817762" w:history="1">
            <w:r w:rsidR="00BA3CB0" w:rsidRPr="005D4671">
              <w:rPr>
                <w:rStyle w:val="Hyperkobling"/>
                <w:noProof/>
              </w:rPr>
              <w:t>5.0 Fakta</w:t>
            </w:r>
            <w:r w:rsidR="00BA3CB0">
              <w:rPr>
                <w:noProof/>
                <w:webHidden/>
              </w:rPr>
              <w:tab/>
            </w:r>
            <w:r w:rsidR="00BA3CB0">
              <w:rPr>
                <w:noProof/>
                <w:webHidden/>
              </w:rPr>
              <w:fldChar w:fldCharType="begin"/>
            </w:r>
            <w:r w:rsidR="00BA3CB0">
              <w:rPr>
                <w:noProof/>
                <w:webHidden/>
              </w:rPr>
              <w:instrText xml:space="preserve"> PAGEREF _Toc48817762 \h </w:instrText>
            </w:r>
            <w:r w:rsidR="00BA3CB0">
              <w:rPr>
                <w:noProof/>
                <w:webHidden/>
              </w:rPr>
            </w:r>
            <w:r w:rsidR="00BA3CB0">
              <w:rPr>
                <w:noProof/>
                <w:webHidden/>
              </w:rPr>
              <w:fldChar w:fldCharType="separate"/>
            </w:r>
            <w:r w:rsidR="00E952AA">
              <w:rPr>
                <w:noProof/>
                <w:webHidden/>
              </w:rPr>
              <w:t>- 7 -</w:t>
            </w:r>
            <w:r w:rsidR="00BA3CB0">
              <w:rPr>
                <w:noProof/>
                <w:webHidden/>
              </w:rPr>
              <w:fldChar w:fldCharType="end"/>
            </w:r>
          </w:hyperlink>
        </w:p>
        <w:p w14:paraId="31D2367A" w14:textId="1AB12591" w:rsidR="00BA3CB0" w:rsidRDefault="00FA4886">
          <w:pPr>
            <w:pStyle w:val="INNH2"/>
            <w:tabs>
              <w:tab w:val="right" w:leader="dot" w:pos="9062"/>
            </w:tabs>
            <w:rPr>
              <w:rFonts w:eastAsiaTheme="minorEastAsia"/>
              <w:noProof/>
              <w:lang w:eastAsia="nb-NO"/>
            </w:rPr>
          </w:pPr>
          <w:hyperlink w:anchor="_Toc48817763" w:history="1">
            <w:r w:rsidR="00BA3CB0" w:rsidRPr="005D4671">
              <w:rPr>
                <w:rStyle w:val="Hyperkobling"/>
                <w:noProof/>
              </w:rPr>
              <w:t>5.1 Antall barn som lever i lavinntektsfamilie.</w:t>
            </w:r>
            <w:r w:rsidR="00BA3CB0">
              <w:rPr>
                <w:noProof/>
                <w:webHidden/>
              </w:rPr>
              <w:tab/>
            </w:r>
            <w:r w:rsidR="00BA3CB0">
              <w:rPr>
                <w:noProof/>
                <w:webHidden/>
              </w:rPr>
              <w:fldChar w:fldCharType="begin"/>
            </w:r>
            <w:r w:rsidR="00BA3CB0">
              <w:rPr>
                <w:noProof/>
                <w:webHidden/>
              </w:rPr>
              <w:instrText xml:space="preserve"> PAGEREF _Toc48817763 \h </w:instrText>
            </w:r>
            <w:r w:rsidR="00BA3CB0">
              <w:rPr>
                <w:noProof/>
                <w:webHidden/>
              </w:rPr>
            </w:r>
            <w:r w:rsidR="00BA3CB0">
              <w:rPr>
                <w:noProof/>
                <w:webHidden/>
              </w:rPr>
              <w:fldChar w:fldCharType="separate"/>
            </w:r>
            <w:r w:rsidR="00E952AA">
              <w:rPr>
                <w:noProof/>
                <w:webHidden/>
              </w:rPr>
              <w:t>- 7 -</w:t>
            </w:r>
            <w:r w:rsidR="00BA3CB0">
              <w:rPr>
                <w:noProof/>
                <w:webHidden/>
              </w:rPr>
              <w:fldChar w:fldCharType="end"/>
            </w:r>
          </w:hyperlink>
        </w:p>
        <w:p w14:paraId="6880AB1A" w14:textId="6B2A4E85" w:rsidR="00BA3CB0" w:rsidRDefault="00FA4886">
          <w:pPr>
            <w:pStyle w:val="INNH2"/>
            <w:tabs>
              <w:tab w:val="right" w:leader="dot" w:pos="9062"/>
            </w:tabs>
            <w:rPr>
              <w:rFonts w:eastAsiaTheme="minorEastAsia"/>
              <w:noProof/>
              <w:lang w:eastAsia="nb-NO"/>
            </w:rPr>
          </w:pPr>
          <w:hyperlink w:anchor="_Toc48817764" w:history="1">
            <w:r w:rsidR="00BA3CB0" w:rsidRPr="005D4671">
              <w:rPr>
                <w:rStyle w:val="Hyperkobling"/>
                <w:noProof/>
              </w:rPr>
              <w:t>5.2 Risikogrupper</w:t>
            </w:r>
            <w:r w:rsidR="00BA3CB0">
              <w:rPr>
                <w:noProof/>
                <w:webHidden/>
              </w:rPr>
              <w:tab/>
            </w:r>
            <w:r w:rsidR="00BA3CB0">
              <w:rPr>
                <w:noProof/>
                <w:webHidden/>
              </w:rPr>
              <w:fldChar w:fldCharType="begin"/>
            </w:r>
            <w:r w:rsidR="00BA3CB0">
              <w:rPr>
                <w:noProof/>
                <w:webHidden/>
              </w:rPr>
              <w:instrText xml:space="preserve"> PAGEREF _Toc48817764 \h </w:instrText>
            </w:r>
            <w:r w:rsidR="00BA3CB0">
              <w:rPr>
                <w:noProof/>
                <w:webHidden/>
              </w:rPr>
            </w:r>
            <w:r w:rsidR="00BA3CB0">
              <w:rPr>
                <w:noProof/>
                <w:webHidden/>
              </w:rPr>
              <w:fldChar w:fldCharType="separate"/>
            </w:r>
            <w:r w:rsidR="00E952AA">
              <w:rPr>
                <w:noProof/>
                <w:webHidden/>
              </w:rPr>
              <w:t>- 7 -</w:t>
            </w:r>
            <w:r w:rsidR="00BA3CB0">
              <w:rPr>
                <w:noProof/>
                <w:webHidden/>
              </w:rPr>
              <w:fldChar w:fldCharType="end"/>
            </w:r>
          </w:hyperlink>
        </w:p>
        <w:p w14:paraId="2B30FAE9" w14:textId="67AEFCB9" w:rsidR="00BA3CB0" w:rsidRDefault="00FA4886">
          <w:pPr>
            <w:pStyle w:val="INNH2"/>
            <w:tabs>
              <w:tab w:val="right" w:leader="dot" w:pos="9062"/>
            </w:tabs>
            <w:rPr>
              <w:rFonts w:eastAsiaTheme="minorEastAsia"/>
              <w:noProof/>
              <w:lang w:eastAsia="nb-NO"/>
            </w:rPr>
          </w:pPr>
          <w:hyperlink w:anchor="_Toc48817765" w:history="1">
            <w:r w:rsidR="00BA3CB0" w:rsidRPr="005D4671">
              <w:rPr>
                <w:rStyle w:val="Hyperkobling"/>
                <w:noProof/>
              </w:rPr>
              <w:t>5.3 Utdanning</w:t>
            </w:r>
            <w:r w:rsidR="00BA3CB0">
              <w:rPr>
                <w:noProof/>
                <w:webHidden/>
              </w:rPr>
              <w:tab/>
            </w:r>
            <w:r w:rsidR="00BA3CB0">
              <w:rPr>
                <w:noProof/>
                <w:webHidden/>
              </w:rPr>
              <w:fldChar w:fldCharType="begin"/>
            </w:r>
            <w:r w:rsidR="00BA3CB0">
              <w:rPr>
                <w:noProof/>
                <w:webHidden/>
              </w:rPr>
              <w:instrText xml:space="preserve"> PAGEREF _Toc48817765 \h </w:instrText>
            </w:r>
            <w:r w:rsidR="00BA3CB0">
              <w:rPr>
                <w:noProof/>
                <w:webHidden/>
              </w:rPr>
            </w:r>
            <w:r w:rsidR="00BA3CB0">
              <w:rPr>
                <w:noProof/>
                <w:webHidden/>
              </w:rPr>
              <w:fldChar w:fldCharType="separate"/>
            </w:r>
            <w:r w:rsidR="00E952AA">
              <w:rPr>
                <w:noProof/>
                <w:webHidden/>
              </w:rPr>
              <w:t>- 7 -</w:t>
            </w:r>
            <w:r w:rsidR="00BA3CB0">
              <w:rPr>
                <w:noProof/>
                <w:webHidden/>
              </w:rPr>
              <w:fldChar w:fldCharType="end"/>
            </w:r>
          </w:hyperlink>
        </w:p>
        <w:p w14:paraId="111676CB" w14:textId="1FCDCA54" w:rsidR="00BA3CB0" w:rsidRDefault="00FA4886">
          <w:pPr>
            <w:pStyle w:val="INNH2"/>
            <w:tabs>
              <w:tab w:val="right" w:leader="dot" w:pos="9062"/>
            </w:tabs>
            <w:rPr>
              <w:rFonts w:eastAsiaTheme="minorEastAsia"/>
              <w:noProof/>
              <w:lang w:eastAsia="nb-NO"/>
            </w:rPr>
          </w:pPr>
          <w:hyperlink w:anchor="_Toc48817766" w:history="1">
            <w:r w:rsidR="00BA3CB0" w:rsidRPr="005D4671">
              <w:rPr>
                <w:rStyle w:val="Hyperkobling"/>
                <w:noProof/>
              </w:rPr>
              <w:t>5.4 Utenforskap</w:t>
            </w:r>
            <w:r w:rsidR="00BA3CB0">
              <w:rPr>
                <w:noProof/>
                <w:webHidden/>
              </w:rPr>
              <w:tab/>
            </w:r>
            <w:r w:rsidR="00BA3CB0">
              <w:rPr>
                <w:noProof/>
                <w:webHidden/>
              </w:rPr>
              <w:fldChar w:fldCharType="begin"/>
            </w:r>
            <w:r w:rsidR="00BA3CB0">
              <w:rPr>
                <w:noProof/>
                <w:webHidden/>
              </w:rPr>
              <w:instrText xml:space="preserve"> PAGEREF _Toc48817766 \h </w:instrText>
            </w:r>
            <w:r w:rsidR="00BA3CB0">
              <w:rPr>
                <w:noProof/>
                <w:webHidden/>
              </w:rPr>
            </w:r>
            <w:r w:rsidR="00BA3CB0">
              <w:rPr>
                <w:noProof/>
                <w:webHidden/>
              </w:rPr>
              <w:fldChar w:fldCharType="separate"/>
            </w:r>
            <w:r w:rsidR="00E952AA">
              <w:rPr>
                <w:noProof/>
                <w:webHidden/>
              </w:rPr>
              <w:t>- 9 -</w:t>
            </w:r>
            <w:r w:rsidR="00BA3CB0">
              <w:rPr>
                <w:noProof/>
                <w:webHidden/>
              </w:rPr>
              <w:fldChar w:fldCharType="end"/>
            </w:r>
          </w:hyperlink>
        </w:p>
        <w:p w14:paraId="25D7FB6D" w14:textId="5415BC9B" w:rsidR="00BA3CB0" w:rsidRDefault="00FA4886">
          <w:pPr>
            <w:pStyle w:val="INNH1"/>
            <w:tabs>
              <w:tab w:val="right" w:leader="dot" w:pos="9062"/>
            </w:tabs>
            <w:rPr>
              <w:rFonts w:eastAsiaTheme="minorEastAsia"/>
              <w:noProof/>
              <w:lang w:eastAsia="nb-NO"/>
            </w:rPr>
          </w:pPr>
          <w:hyperlink w:anchor="_Toc48817767" w:history="1">
            <w:r w:rsidR="00BA3CB0" w:rsidRPr="005D4671">
              <w:rPr>
                <w:rStyle w:val="Hyperkobling"/>
                <w:noProof/>
              </w:rPr>
              <w:t>6.0 Dette fungerer i dag:</w:t>
            </w:r>
            <w:r w:rsidR="00BA3CB0">
              <w:rPr>
                <w:noProof/>
                <w:webHidden/>
              </w:rPr>
              <w:tab/>
            </w:r>
            <w:r w:rsidR="00BA3CB0">
              <w:rPr>
                <w:noProof/>
                <w:webHidden/>
              </w:rPr>
              <w:fldChar w:fldCharType="begin"/>
            </w:r>
            <w:r w:rsidR="00BA3CB0">
              <w:rPr>
                <w:noProof/>
                <w:webHidden/>
              </w:rPr>
              <w:instrText xml:space="preserve"> PAGEREF _Toc48817767 \h </w:instrText>
            </w:r>
            <w:r w:rsidR="00BA3CB0">
              <w:rPr>
                <w:noProof/>
                <w:webHidden/>
              </w:rPr>
            </w:r>
            <w:r w:rsidR="00BA3CB0">
              <w:rPr>
                <w:noProof/>
                <w:webHidden/>
              </w:rPr>
              <w:fldChar w:fldCharType="separate"/>
            </w:r>
            <w:r w:rsidR="00E952AA">
              <w:rPr>
                <w:noProof/>
                <w:webHidden/>
              </w:rPr>
              <w:t>- 9 -</w:t>
            </w:r>
            <w:r w:rsidR="00BA3CB0">
              <w:rPr>
                <w:noProof/>
                <w:webHidden/>
              </w:rPr>
              <w:fldChar w:fldCharType="end"/>
            </w:r>
          </w:hyperlink>
        </w:p>
        <w:p w14:paraId="69D5487B" w14:textId="25E0108A" w:rsidR="00BA3CB0" w:rsidRDefault="00FA4886">
          <w:pPr>
            <w:pStyle w:val="INNH1"/>
            <w:tabs>
              <w:tab w:val="right" w:leader="dot" w:pos="9062"/>
            </w:tabs>
            <w:rPr>
              <w:rFonts w:eastAsiaTheme="minorEastAsia"/>
              <w:noProof/>
              <w:lang w:eastAsia="nb-NO"/>
            </w:rPr>
          </w:pPr>
          <w:hyperlink w:anchor="_Toc48817768" w:history="1">
            <w:r w:rsidR="00BA3CB0" w:rsidRPr="005D4671">
              <w:rPr>
                <w:rStyle w:val="Hyperkobling"/>
                <w:noProof/>
              </w:rPr>
              <w:t>7.0 Forslag på tiltak</w:t>
            </w:r>
            <w:r w:rsidR="00BA3CB0">
              <w:rPr>
                <w:noProof/>
                <w:webHidden/>
              </w:rPr>
              <w:tab/>
            </w:r>
            <w:r w:rsidR="00BA3CB0">
              <w:rPr>
                <w:noProof/>
                <w:webHidden/>
              </w:rPr>
              <w:fldChar w:fldCharType="begin"/>
            </w:r>
            <w:r w:rsidR="00BA3CB0">
              <w:rPr>
                <w:noProof/>
                <w:webHidden/>
              </w:rPr>
              <w:instrText xml:space="preserve"> PAGEREF _Toc48817768 \h </w:instrText>
            </w:r>
            <w:r w:rsidR="00BA3CB0">
              <w:rPr>
                <w:noProof/>
                <w:webHidden/>
              </w:rPr>
            </w:r>
            <w:r w:rsidR="00BA3CB0">
              <w:rPr>
                <w:noProof/>
                <w:webHidden/>
              </w:rPr>
              <w:fldChar w:fldCharType="separate"/>
            </w:r>
            <w:r w:rsidR="00E952AA">
              <w:rPr>
                <w:noProof/>
                <w:webHidden/>
              </w:rPr>
              <w:t>- 10 -</w:t>
            </w:r>
            <w:r w:rsidR="00BA3CB0">
              <w:rPr>
                <w:noProof/>
                <w:webHidden/>
              </w:rPr>
              <w:fldChar w:fldCharType="end"/>
            </w:r>
          </w:hyperlink>
        </w:p>
        <w:p w14:paraId="364A8641" w14:textId="083827DE" w:rsidR="00BA3CB0" w:rsidRDefault="00FA4886">
          <w:pPr>
            <w:pStyle w:val="INNH2"/>
            <w:tabs>
              <w:tab w:val="right" w:leader="dot" w:pos="9062"/>
            </w:tabs>
            <w:rPr>
              <w:rFonts w:eastAsiaTheme="minorEastAsia"/>
              <w:noProof/>
              <w:lang w:eastAsia="nb-NO"/>
            </w:rPr>
          </w:pPr>
          <w:hyperlink w:anchor="_Toc48817769" w:history="1">
            <w:r w:rsidR="00BA3CB0" w:rsidRPr="005D4671">
              <w:rPr>
                <w:rStyle w:val="Hyperkobling"/>
                <w:noProof/>
              </w:rPr>
              <w:t>7.1 Etablerer familiehelsetjeneste</w:t>
            </w:r>
            <w:r w:rsidR="00BA3CB0">
              <w:rPr>
                <w:noProof/>
                <w:webHidden/>
              </w:rPr>
              <w:tab/>
            </w:r>
            <w:r w:rsidR="00BA3CB0">
              <w:rPr>
                <w:noProof/>
                <w:webHidden/>
              </w:rPr>
              <w:fldChar w:fldCharType="begin"/>
            </w:r>
            <w:r w:rsidR="00BA3CB0">
              <w:rPr>
                <w:noProof/>
                <w:webHidden/>
              </w:rPr>
              <w:instrText xml:space="preserve"> PAGEREF _Toc48817769 \h </w:instrText>
            </w:r>
            <w:r w:rsidR="00BA3CB0">
              <w:rPr>
                <w:noProof/>
                <w:webHidden/>
              </w:rPr>
            </w:r>
            <w:r w:rsidR="00BA3CB0">
              <w:rPr>
                <w:noProof/>
                <w:webHidden/>
              </w:rPr>
              <w:fldChar w:fldCharType="separate"/>
            </w:r>
            <w:r w:rsidR="00E952AA">
              <w:rPr>
                <w:noProof/>
                <w:webHidden/>
              </w:rPr>
              <w:t>- 10 -</w:t>
            </w:r>
            <w:r w:rsidR="00BA3CB0">
              <w:rPr>
                <w:noProof/>
                <w:webHidden/>
              </w:rPr>
              <w:fldChar w:fldCharType="end"/>
            </w:r>
          </w:hyperlink>
        </w:p>
        <w:p w14:paraId="640D30D8" w14:textId="4EE97AA2" w:rsidR="00BA3CB0" w:rsidRDefault="00FA4886">
          <w:pPr>
            <w:pStyle w:val="INNH2"/>
            <w:tabs>
              <w:tab w:val="right" w:leader="dot" w:pos="9062"/>
            </w:tabs>
            <w:rPr>
              <w:rFonts w:eastAsiaTheme="minorEastAsia"/>
              <w:noProof/>
              <w:lang w:eastAsia="nb-NO"/>
            </w:rPr>
          </w:pPr>
          <w:hyperlink w:anchor="_Toc48817770" w:history="1">
            <w:r w:rsidR="00BA3CB0" w:rsidRPr="005D4671">
              <w:rPr>
                <w:rStyle w:val="Hyperkobling"/>
                <w:noProof/>
              </w:rPr>
              <w:t>7.2 Ikke ta med barnetrygden når det blir regnet ut sosialhjelp</w:t>
            </w:r>
            <w:r w:rsidR="00BA3CB0">
              <w:rPr>
                <w:noProof/>
                <w:webHidden/>
              </w:rPr>
              <w:tab/>
            </w:r>
            <w:r w:rsidR="00BA3CB0">
              <w:rPr>
                <w:noProof/>
                <w:webHidden/>
              </w:rPr>
              <w:fldChar w:fldCharType="begin"/>
            </w:r>
            <w:r w:rsidR="00BA3CB0">
              <w:rPr>
                <w:noProof/>
                <w:webHidden/>
              </w:rPr>
              <w:instrText xml:space="preserve"> PAGEREF _Toc48817770 \h </w:instrText>
            </w:r>
            <w:r w:rsidR="00BA3CB0">
              <w:rPr>
                <w:noProof/>
                <w:webHidden/>
              </w:rPr>
            </w:r>
            <w:r w:rsidR="00BA3CB0">
              <w:rPr>
                <w:noProof/>
                <w:webHidden/>
              </w:rPr>
              <w:fldChar w:fldCharType="separate"/>
            </w:r>
            <w:r w:rsidR="00E952AA">
              <w:rPr>
                <w:noProof/>
                <w:webHidden/>
              </w:rPr>
              <w:t>- 11 -</w:t>
            </w:r>
            <w:r w:rsidR="00BA3CB0">
              <w:rPr>
                <w:noProof/>
                <w:webHidden/>
              </w:rPr>
              <w:fldChar w:fldCharType="end"/>
            </w:r>
          </w:hyperlink>
        </w:p>
        <w:p w14:paraId="6917C860" w14:textId="563C7129" w:rsidR="00BA3CB0" w:rsidRDefault="00FA4886">
          <w:pPr>
            <w:pStyle w:val="INNH2"/>
            <w:tabs>
              <w:tab w:val="right" w:leader="dot" w:pos="9062"/>
            </w:tabs>
            <w:rPr>
              <w:rFonts w:eastAsiaTheme="minorEastAsia"/>
              <w:noProof/>
              <w:lang w:eastAsia="nb-NO"/>
            </w:rPr>
          </w:pPr>
          <w:hyperlink w:anchor="_Toc48817771" w:history="1">
            <w:r w:rsidR="00BA3CB0" w:rsidRPr="005D4671">
              <w:rPr>
                <w:rStyle w:val="Hyperkobling"/>
                <w:noProof/>
              </w:rPr>
              <w:t>7.3 Eie egen bolig- tildeling av startlån- bruk av bostøtteordningen.</w:t>
            </w:r>
            <w:r w:rsidR="00BA3CB0">
              <w:rPr>
                <w:noProof/>
                <w:webHidden/>
              </w:rPr>
              <w:tab/>
            </w:r>
            <w:r w:rsidR="00BA3CB0">
              <w:rPr>
                <w:noProof/>
                <w:webHidden/>
              </w:rPr>
              <w:fldChar w:fldCharType="begin"/>
            </w:r>
            <w:r w:rsidR="00BA3CB0">
              <w:rPr>
                <w:noProof/>
                <w:webHidden/>
              </w:rPr>
              <w:instrText xml:space="preserve"> PAGEREF _Toc48817771 \h </w:instrText>
            </w:r>
            <w:r w:rsidR="00BA3CB0">
              <w:rPr>
                <w:noProof/>
                <w:webHidden/>
              </w:rPr>
            </w:r>
            <w:r w:rsidR="00BA3CB0">
              <w:rPr>
                <w:noProof/>
                <w:webHidden/>
              </w:rPr>
              <w:fldChar w:fldCharType="separate"/>
            </w:r>
            <w:r w:rsidR="00E952AA">
              <w:rPr>
                <w:noProof/>
                <w:webHidden/>
              </w:rPr>
              <w:t>- 11 -</w:t>
            </w:r>
            <w:r w:rsidR="00BA3CB0">
              <w:rPr>
                <w:noProof/>
                <w:webHidden/>
              </w:rPr>
              <w:fldChar w:fldCharType="end"/>
            </w:r>
          </w:hyperlink>
        </w:p>
        <w:p w14:paraId="506EF905" w14:textId="66C77B6A" w:rsidR="00BA3CB0" w:rsidRDefault="00FA4886">
          <w:pPr>
            <w:pStyle w:val="INNH2"/>
            <w:tabs>
              <w:tab w:val="right" w:leader="dot" w:pos="9062"/>
            </w:tabs>
            <w:rPr>
              <w:rFonts w:eastAsiaTheme="minorEastAsia"/>
              <w:noProof/>
              <w:lang w:eastAsia="nb-NO"/>
            </w:rPr>
          </w:pPr>
          <w:hyperlink w:anchor="_Toc48817772" w:history="1">
            <w:r w:rsidR="00BA3CB0" w:rsidRPr="005D4671">
              <w:rPr>
                <w:rStyle w:val="Hyperkobling"/>
                <w:noProof/>
              </w:rPr>
              <w:t>7.4 Gratis skolemåltid.</w:t>
            </w:r>
            <w:r w:rsidR="00BA3CB0">
              <w:rPr>
                <w:noProof/>
                <w:webHidden/>
              </w:rPr>
              <w:tab/>
            </w:r>
            <w:r w:rsidR="00BA3CB0">
              <w:rPr>
                <w:noProof/>
                <w:webHidden/>
              </w:rPr>
              <w:fldChar w:fldCharType="begin"/>
            </w:r>
            <w:r w:rsidR="00BA3CB0">
              <w:rPr>
                <w:noProof/>
                <w:webHidden/>
              </w:rPr>
              <w:instrText xml:space="preserve"> PAGEREF _Toc48817772 \h </w:instrText>
            </w:r>
            <w:r w:rsidR="00BA3CB0">
              <w:rPr>
                <w:noProof/>
                <w:webHidden/>
              </w:rPr>
            </w:r>
            <w:r w:rsidR="00BA3CB0">
              <w:rPr>
                <w:noProof/>
                <w:webHidden/>
              </w:rPr>
              <w:fldChar w:fldCharType="separate"/>
            </w:r>
            <w:r w:rsidR="00E952AA">
              <w:rPr>
                <w:noProof/>
                <w:webHidden/>
              </w:rPr>
              <w:t>- 11 -</w:t>
            </w:r>
            <w:r w:rsidR="00BA3CB0">
              <w:rPr>
                <w:noProof/>
                <w:webHidden/>
              </w:rPr>
              <w:fldChar w:fldCharType="end"/>
            </w:r>
          </w:hyperlink>
        </w:p>
        <w:p w14:paraId="4C540F1B" w14:textId="79E618B4" w:rsidR="00BA3CB0" w:rsidRDefault="00FA4886">
          <w:pPr>
            <w:pStyle w:val="INNH2"/>
            <w:tabs>
              <w:tab w:val="right" w:leader="dot" w:pos="9062"/>
            </w:tabs>
            <w:rPr>
              <w:rFonts w:eastAsiaTheme="minorEastAsia"/>
              <w:noProof/>
              <w:lang w:eastAsia="nb-NO"/>
            </w:rPr>
          </w:pPr>
          <w:hyperlink w:anchor="_Toc48817773" w:history="1">
            <w:r w:rsidR="00BA3CB0" w:rsidRPr="005D4671">
              <w:rPr>
                <w:rStyle w:val="Hyperkobling"/>
                <w:rFonts w:eastAsia="Times New Roman"/>
                <w:noProof/>
              </w:rPr>
              <w:t>7.5 Livsmestring som fag i skolen.</w:t>
            </w:r>
            <w:r w:rsidR="00BA3CB0">
              <w:rPr>
                <w:noProof/>
                <w:webHidden/>
              </w:rPr>
              <w:tab/>
            </w:r>
            <w:r w:rsidR="00BA3CB0">
              <w:rPr>
                <w:noProof/>
                <w:webHidden/>
              </w:rPr>
              <w:fldChar w:fldCharType="begin"/>
            </w:r>
            <w:r w:rsidR="00BA3CB0">
              <w:rPr>
                <w:noProof/>
                <w:webHidden/>
              </w:rPr>
              <w:instrText xml:space="preserve"> PAGEREF _Toc48817773 \h </w:instrText>
            </w:r>
            <w:r w:rsidR="00BA3CB0">
              <w:rPr>
                <w:noProof/>
                <w:webHidden/>
              </w:rPr>
            </w:r>
            <w:r w:rsidR="00BA3CB0">
              <w:rPr>
                <w:noProof/>
                <w:webHidden/>
              </w:rPr>
              <w:fldChar w:fldCharType="separate"/>
            </w:r>
            <w:r w:rsidR="00E952AA">
              <w:rPr>
                <w:noProof/>
                <w:webHidden/>
              </w:rPr>
              <w:t>- 11 -</w:t>
            </w:r>
            <w:r w:rsidR="00BA3CB0">
              <w:rPr>
                <w:noProof/>
                <w:webHidden/>
              </w:rPr>
              <w:fldChar w:fldCharType="end"/>
            </w:r>
          </w:hyperlink>
        </w:p>
        <w:p w14:paraId="4FD453ED" w14:textId="624E0501" w:rsidR="00BA3CB0" w:rsidRDefault="00FA4886">
          <w:pPr>
            <w:pStyle w:val="INNH2"/>
            <w:tabs>
              <w:tab w:val="right" w:leader="dot" w:pos="9062"/>
            </w:tabs>
            <w:rPr>
              <w:rFonts w:eastAsiaTheme="minorEastAsia"/>
              <w:noProof/>
              <w:lang w:eastAsia="nb-NO"/>
            </w:rPr>
          </w:pPr>
          <w:hyperlink w:anchor="_Toc48817774" w:history="1">
            <w:r w:rsidR="00BA3CB0" w:rsidRPr="005D4671">
              <w:rPr>
                <w:rStyle w:val="Hyperkobling"/>
                <w:noProof/>
              </w:rPr>
              <w:t>7.6 Sommerjobber for ungdom.</w:t>
            </w:r>
            <w:r w:rsidR="00BA3CB0">
              <w:rPr>
                <w:noProof/>
                <w:webHidden/>
              </w:rPr>
              <w:tab/>
            </w:r>
            <w:r w:rsidR="00BA3CB0">
              <w:rPr>
                <w:noProof/>
                <w:webHidden/>
              </w:rPr>
              <w:fldChar w:fldCharType="begin"/>
            </w:r>
            <w:r w:rsidR="00BA3CB0">
              <w:rPr>
                <w:noProof/>
                <w:webHidden/>
              </w:rPr>
              <w:instrText xml:space="preserve"> PAGEREF _Toc48817774 \h </w:instrText>
            </w:r>
            <w:r w:rsidR="00BA3CB0">
              <w:rPr>
                <w:noProof/>
                <w:webHidden/>
              </w:rPr>
            </w:r>
            <w:r w:rsidR="00BA3CB0">
              <w:rPr>
                <w:noProof/>
                <w:webHidden/>
              </w:rPr>
              <w:fldChar w:fldCharType="separate"/>
            </w:r>
            <w:r w:rsidR="00E952AA">
              <w:rPr>
                <w:noProof/>
                <w:webHidden/>
              </w:rPr>
              <w:t>- 12 -</w:t>
            </w:r>
            <w:r w:rsidR="00BA3CB0">
              <w:rPr>
                <w:noProof/>
                <w:webHidden/>
              </w:rPr>
              <w:fldChar w:fldCharType="end"/>
            </w:r>
          </w:hyperlink>
        </w:p>
        <w:p w14:paraId="1FA49220" w14:textId="6078ACCB" w:rsidR="00BA3CB0" w:rsidRDefault="00FA4886">
          <w:pPr>
            <w:pStyle w:val="INNH2"/>
            <w:tabs>
              <w:tab w:val="right" w:leader="dot" w:pos="9062"/>
            </w:tabs>
            <w:rPr>
              <w:rFonts w:eastAsiaTheme="minorEastAsia"/>
              <w:noProof/>
              <w:lang w:eastAsia="nb-NO"/>
            </w:rPr>
          </w:pPr>
          <w:hyperlink w:anchor="_Toc48817775" w:history="1">
            <w:r w:rsidR="00BA3CB0" w:rsidRPr="005D4671">
              <w:rPr>
                <w:rStyle w:val="Hyperkobling"/>
                <w:noProof/>
              </w:rPr>
              <w:t>7.7 Ungt Entreprenørskap.</w:t>
            </w:r>
            <w:r w:rsidR="00BA3CB0">
              <w:rPr>
                <w:noProof/>
                <w:webHidden/>
              </w:rPr>
              <w:tab/>
            </w:r>
            <w:r w:rsidR="00BA3CB0">
              <w:rPr>
                <w:noProof/>
                <w:webHidden/>
              </w:rPr>
              <w:fldChar w:fldCharType="begin"/>
            </w:r>
            <w:r w:rsidR="00BA3CB0">
              <w:rPr>
                <w:noProof/>
                <w:webHidden/>
              </w:rPr>
              <w:instrText xml:space="preserve"> PAGEREF _Toc48817775 \h </w:instrText>
            </w:r>
            <w:r w:rsidR="00BA3CB0">
              <w:rPr>
                <w:noProof/>
                <w:webHidden/>
              </w:rPr>
            </w:r>
            <w:r w:rsidR="00BA3CB0">
              <w:rPr>
                <w:noProof/>
                <w:webHidden/>
              </w:rPr>
              <w:fldChar w:fldCharType="separate"/>
            </w:r>
            <w:r w:rsidR="00E952AA">
              <w:rPr>
                <w:noProof/>
                <w:webHidden/>
              </w:rPr>
              <w:t>- 12 -</w:t>
            </w:r>
            <w:r w:rsidR="00BA3CB0">
              <w:rPr>
                <w:noProof/>
                <w:webHidden/>
              </w:rPr>
              <w:fldChar w:fldCharType="end"/>
            </w:r>
          </w:hyperlink>
        </w:p>
        <w:p w14:paraId="0786A61A" w14:textId="13B41C8D" w:rsidR="00BA3CB0" w:rsidRDefault="00FA4886">
          <w:pPr>
            <w:pStyle w:val="INNH2"/>
            <w:tabs>
              <w:tab w:val="right" w:leader="dot" w:pos="9062"/>
            </w:tabs>
            <w:rPr>
              <w:rFonts w:eastAsiaTheme="minorEastAsia"/>
              <w:noProof/>
              <w:lang w:eastAsia="nb-NO"/>
            </w:rPr>
          </w:pPr>
          <w:hyperlink w:anchor="_Toc48817776" w:history="1">
            <w:r w:rsidR="00BA3CB0" w:rsidRPr="005D4671">
              <w:rPr>
                <w:rStyle w:val="Hyperkobling"/>
                <w:noProof/>
              </w:rPr>
              <w:t>7.8 Småjobbsentralen</w:t>
            </w:r>
            <w:r w:rsidR="00BA3CB0">
              <w:rPr>
                <w:noProof/>
                <w:webHidden/>
              </w:rPr>
              <w:tab/>
            </w:r>
            <w:r w:rsidR="00BA3CB0">
              <w:rPr>
                <w:noProof/>
                <w:webHidden/>
              </w:rPr>
              <w:fldChar w:fldCharType="begin"/>
            </w:r>
            <w:r w:rsidR="00BA3CB0">
              <w:rPr>
                <w:noProof/>
                <w:webHidden/>
              </w:rPr>
              <w:instrText xml:space="preserve"> PAGEREF _Toc48817776 \h </w:instrText>
            </w:r>
            <w:r w:rsidR="00BA3CB0">
              <w:rPr>
                <w:noProof/>
                <w:webHidden/>
              </w:rPr>
            </w:r>
            <w:r w:rsidR="00BA3CB0">
              <w:rPr>
                <w:noProof/>
                <w:webHidden/>
              </w:rPr>
              <w:fldChar w:fldCharType="separate"/>
            </w:r>
            <w:r w:rsidR="00E952AA">
              <w:rPr>
                <w:noProof/>
                <w:webHidden/>
              </w:rPr>
              <w:t>- 12 -</w:t>
            </w:r>
            <w:r w:rsidR="00BA3CB0">
              <w:rPr>
                <w:noProof/>
                <w:webHidden/>
              </w:rPr>
              <w:fldChar w:fldCharType="end"/>
            </w:r>
          </w:hyperlink>
        </w:p>
        <w:p w14:paraId="539EEA11" w14:textId="5095497C" w:rsidR="00BA3CB0" w:rsidRDefault="00FA4886">
          <w:pPr>
            <w:pStyle w:val="INNH2"/>
            <w:tabs>
              <w:tab w:val="right" w:leader="dot" w:pos="9062"/>
            </w:tabs>
            <w:rPr>
              <w:rFonts w:eastAsiaTheme="minorEastAsia"/>
              <w:noProof/>
              <w:lang w:eastAsia="nb-NO"/>
            </w:rPr>
          </w:pPr>
          <w:hyperlink w:anchor="_Toc48817777" w:history="1">
            <w:r w:rsidR="00BA3CB0" w:rsidRPr="005D4671">
              <w:rPr>
                <w:rStyle w:val="Hyperkobling"/>
                <w:noProof/>
              </w:rPr>
              <w:t>7.9 Lærlingeplasser/Lærekandidater.</w:t>
            </w:r>
            <w:r w:rsidR="00BA3CB0">
              <w:rPr>
                <w:noProof/>
                <w:webHidden/>
              </w:rPr>
              <w:tab/>
            </w:r>
            <w:r w:rsidR="00BA3CB0">
              <w:rPr>
                <w:noProof/>
                <w:webHidden/>
              </w:rPr>
              <w:fldChar w:fldCharType="begin"/>
            </w:r>
            <w:r w:rsidR="00BA3CB0">
              <w:rPr>
                <w:noProof/>
                <w:webHidden/>
              </w:rPr>
              <w:instrText xml:space="preserve"> PAGEREF _Toc48817777 \h </w:instrText>
            </w:r>
            <w:r w:rsidR="00BA3CB0">
              <w:rPr>
                <w:noProof/>
                <w:webHidden/>
              </w:rPr>
            </w:r>
            <w:r w:rsidR="00BA3CB0">
              <w:rPr>
                <w:noProof/>
                <w:webHidden/>
              </w:rPr>
              <w:fldChar w:fldCharType="separate"/>
            </w:r>
            <w:r w:rsidR="00E952AA">
              <w:rPr>
                <w:noProof/>
                <w:webHidden/>
              </w:rPr>
              <w:t>- 12 -</w:t>
            </w:r>
            <w:r w:rsidR="00BA3CB0">
              <w:rPr>
                <w:noProof/>
                <w:webHidden/>
              </w:rPr>
              <w:fldChar w:fldCharType="end"/>
            </w:r>
          </w:hyperlink>
        </w:p>
        <w:p w14:paraId="128677FA" w14:textId="12D55F78" w:rsidR="00BA3CB0" w:rsidRDefault="00FA4886">
          <w:pPr>
            <w:pStyle w:val="INNH2"/>
            <w:tabs>
              <w:tab w:val="right" w:leader="dot" w:pos="9062"/>
            </w:tabs>
            <w:rPr>
              <w:rFonts w:eastAsiaTheme="minorEastAsia"/>
              <w:noProof/>
              <w:lang w:eastAsia="nb-NO"/>
            </w:rPr>
          </w:pPr>
          <w:hyperlink w:anchor="_Toc48817778" w:history="1">
            <w:r w:rsidR="00BA3CB0" w:rsidRPr="005D4671">
              <w:rPr>
                <w:rStyle w:val="Hyperkobling"/>
                <w:noProof/>
              </w:rPr>
              <w:t>7.10 Fritid/Aktiviteter</w:t>
            </w:r>
            <w:r w:rsidR="00BA3CB0">
              <w:rPr>
                <w:noProof/>
                <w:webHidden/>
              </w:rPr>
              <w:tab/>
            </w:r>
            <w:r w:rsidR="00BA3CB0">
              <w:rPr>
                <w:noProof/>
                <w:webHidden/>
              </w:rPr>
              <w:fldChar w:fldCharType="begin"/>
            </w:r>
            <w:r w:rsidR="00BA3CB0">
              <w:rPr>
                <w:noProof/>
                <w:webHidden/>
              </w:rPr>
              <w:instrText xml:space="preserve"> PAGEREF _Toc48817778 \h </w:instrText>
            </w:r>
            <w:r w:rsidR="00BA3CB0">
              <w:rPr>
                <w:noProof/>
                <w:webHidden/>
              </w:rPr>
            </w:r>
            <w:r w:rsidR="00BA3CB0">
              <w:rPr>
                <w:noProof/>
                <w:webHidden/>
              </w:rPr>
              <w:fldChar w:fldCharType="separate"/>
            </w:r>
            <w:r w:rsidR="00E952AA">
              <w:rPr>
                <w:noProof/>
                <w:webHidden/>
              </w:rPr>
              <w:t>- 12 -</w:t>
            </w:r>
            <w:r w:rsidR="00BA3CB0">
              <w:rPr>
                <w:noProof/>
                <w:webHidden/>
              </w:rPr>
              <w:fldChar w:fldCharType="end"/>
            </w:r>
          </w:hyperlink>
        </w:p>
        <w:p w14:paraId="4BB57794" w14:textId="3466B363" w:rsidR="00BA3CB0" w:rsidRDefault="00FA4886">
          <w:pPr>
            <w:pStyle w:val="INNH2"/>
            <w:tabs>
              <w:tab w:val="right" w:leader="dot" w:pos="9062"/>
            </w:tabs>
            <w:rPr>
              <w:rFonts w:eastAsiaTheme="minorEastAsia"/>
              <w:noProof/>
              <w:lang w:eastAsia="nb-NO"/>
            </w:rPr>
          </w:pPr>
          <w:hyperlink w:anchor="_Toc48817779" w:history="1">
            <w:r w:rsidR="00BA3CB0" w:rsidRPr="005D4671">
              <w:rPr>
                <w:rStyle w:val="Hyperkobling"/>
                <w:noProof/>
              </w:rPr>
              <w:t>7.11 Ferietilbud</w:t>
            </w:r>
            <w:r w:rsidR="00BA3CB0">
              <w:rPr>
                <w:noProof/>
                <w:webHidden/>
              </w:rPr>
              <w:tab/>
            </w:r>
            <w:r w:rsidR="00BA3CB0">
              <w:rPr>
                <w:noProof/>
                <w:webHidden/>
              </w:rPr>
              <w:fldChar w:fldCharType="begin"/>
            </w:r>
            <w:r w:rsidR="00BA3CB0">
              <w:rPr>
                <w:noProof/>
                <w:webHidden/>
              </w:rPr>
              <w:instrText xml:space="preserve"> PAGEREF _Toc48817779 \h </w:instrText>
            </w:r>
            <w:r w:rsidR="00BA3CB0">
              <w:rPr>
                <w:noProof/>
                <w:webHidden/>
              </w:rPr>
            </w:r>
            <w:r w:rsidR="00BA3CB0">
              <w:rPr>
                <w:noProof/>
                <w:webHidden/>
              </w:rPr>
              <w:fldChar w:fldCharType="separate"/>
            </w:r>
            <w:r w:rsidR="00E952AA">
              <w:rPr>
                <w:noProof/>
                <w:webHidden/>
              </w:rPr>
              <w:t>- 13 -</w:t>
            </w:r>
            <w:r w:rsidR="00BA3CB0">
              <w:rPr>
                <w:noProof/>
                <w:webHidden/>
              </w:rPr>
              <w:fldChar w:fldCharType="end"/>
            </w:r>
          </w:hyperlink>
        </w:p>
        <w:p w14:paraId="0BB946BB" w14:textId="0FE1BDD8" w:rsidR="00BA3CB0" w:rsidRDefault="00FA4886">
          <w:pPr>
            <w:pStyle w:val="INNH2"/>
            <w:tabs>
              <w:tab w:val="right" w:leader="dot" w:pos="9062"/>
            </w:tabs>
            <w:rPr>
              <w:rFonts w:eastAsiaTheme="minorEastAsia"/>
              <w:noProof/>
              <w:lang w:eastAsia="nb-NO"/>
            </w:rPr>
          </w:pPr>
          <w:hyperlink w:anchor="_Toc48817780" w:history="1">
            <w:r w:rsidR="00BA3CB0" w:rsidRPr="005D4671">
              <w:rPr>
                <w:rStyle w:val="Hyperkobling"/>
                <w:noProof/>
              </w:rPr>
              <w:t>7.12 Utstyrsbua</w:t>
            </w:r>
            <w:r w:rsidR="00BA3CB0">
              <w:rPr>
                <w:noProof/>
                <w:webHidden/>
              </w:rPr>
              <w:tab/>
            </w:r>
            <w:r w:rsidR="00BA3CB0">
              <w:rPr>
                <w:noProof/>
                <w:webHidden/>
              </w:rPr>
              <w:fldChar w:fldCharType="begin"/>
            </w:r>
            <w:r w:rsidR="00BA3CB0">
              <w:rPr>
                <w:noProof/>
                <w:webHidden/>
              </w:rPr>
              <w:instrText xml:space="preserve"> PAGEREF _Toc48817780 \h </w:instrText>
            </w:r>
            <w:r w:rsidR="00BA3CB0">
              <w:rPr>
                <w:noProof/>
                <w:webHidden/>
              </w:rPr>
            </w:r>
            <w:r w:rsidR="00BA3CB0">
              <w:rPr>
                <w:noProof/>
                <w:webHidden/>
              </w:rPr>
              <w:fldChar w:fldCharType="separate"/>
            </w:r>
            <w:r w:rsidR="00E952AA">
              <w:rPr>
                <w:noProof/>
                <w:webHidden/>
              </w:rPr>
              <w:t>- 14 -</w:t>
            </w:r>
            <w:r w:rsidR="00BA3CB0">
              <w:rPr>
                <w:noProof/>
                <w:webHidden/>
              </w:rPr>
              <w:fldChar w:fldCharType="end"/>
            </w:r>
          </w:hyperlink>
        </w:p>
        <w:p w14:paraId="5DDB1EDE" w14:textId="509D1369" w:rsidR="00BA3CB0" w:rsidRDefault="00FA4886">
          <w:pPr>
            <w:pStyle w:val="INNH2"/>
            <w:tabs>
              <w:tab w:val="right" w:leader="dot" w:pos="9062"/>
            </w:tabs>
            <w:rPr>
              <w:rFonts w:eastAsiaTheme="minorEastAsia"/>
              <w:noProof/>
              <w:lang w:eastAsia="nb-NO"/>
            </w:rPr>
          </w:pPr>
          <w:hyperlink w:anchor="_Toc48817781" w:history="1">
            <w:r w:rsidR="00BA3CB0" w:rsidRPr="005D4671">
              <w:rPr>
                <w:rStyle w:val="Hyperkobling"/>
                <w:noProof/>
              </w:rPr>
              <w:t>7.13 Byttedager/salg av brukte ting.</w:t>
            </w:r>
            <w:r w:rsidR="00BA3CB0">
              <w:rPr>
                <w:noProof/>
                <w:webHidden/>
              </w:rPr>
              <w:tab/>
            </w:r>
            <w:r w:rsidR="00BA3CB0">
              <w:rPr>
                <w:noProof/>
                <w:webHidden/>
              </w:rPr>
              <w:fldChar w:fldCharType="begin"/>
            </w:r>
            <w:r w:rsidR="00BA3CB0">
              <w:rPr>
                <w:noProof/>
                <w:webHidden/>
              </w:rPr>
              <w:instrText xml:space="preserve"> PAGEREF _Toc48817781 \h </w:instrText>
            </w:r>
            <w:r w:rsidR="00BA3CB0">
              <w:rPr>
                <w:noProof/>
                <w:webHidden/>
              </w:rPr>
            </w:r>
            <w:r w:rsidR="00BA3CB0">
              <w:rPr>
                <w:noProof/>
                <w:webHidden/>
              </w:rPr>
              <w:fldChar w:fldCharType="separate"/>
            </w:r>
            <w:r w:rsidR="00E952AA">
              <w:rPr>
                <w:noProof/>
                <w:webHidden/>
              </w:rPr>
              <w:t>- 14 -</w:t>
            </w:r>
            <w:r w:rsidR="00BA3CB0">
              <w:rPr>
                <w:noProof/>
                <w:webHidden/>
              </w:rPr>
              <w:fldChar w:fldCharType="end"/>
            </w:r>
          </w:hyperlink>
        </w:p>
        <w:p w14:paraId="3A3C078F" w14:textId="2360D1F6" w:rsidR="00BA3CB0" w:rsidRDefault="00FA4886">
          <w:pPr>
            <w:pStyle w:val="INNH2"/>
            <w:tabs>
              <w:tab w:val="right" w:leader="dot" w:pos="9062"/>
            </w:tabs>
            <w:rPr>
              <w:rFonts w:eastAsiaTheme="minorEastAsia"/>
              <w:noProof/>
              <w:lang w:eastAsia="nb-NO"/>
            </w:rPr>
          </w:pPr>
          <w:hyperlink w:anchor="_Toc48817782" w:history="1">
            <w:r w:rsidR="00BA3CB0" w:rsidRPr="005D4671">
              <w:rPr>
                <w:rStyle w:val="Hyperkobling"/>
                <w:noProof/>
              </w:rPr>
              <w:t>7.14 Tilskudd som kan søkes fra Buf.direktoratet.</w:t>
            </w:r>
            <w:r w:rsidR="00BA3CB0">
              <w:rPr>
                <w:noProof/>
                <w:webHidden/>
              </w:rPr>
              <w:tab/>
            </w:r>
            <w:r w:rsidR="00BA3CB0">
              <w:rPr>
                <w:noProof/>
                <w:webHidden/>
              </w:rPr>
              <w:fldChar w:fldCharType="begin"/>
            </w:r>
            <w:r w:rsidR="00BA3CB0">
              <w:rPr>
                <w:noProof/>
                <w:webHidden/>
              </w:rPr>
              <w:instrText xml:space="preserve"> PAGEREF _Toc48817782 \h </w:instrText>
            </w:r>
            <w:r w:rsidR="00BA3CB0">
              <w:rPr>
                <w:noProof/>
                <w:webHidden/>
              </w:rPr>
            </w:r>
            <w:r w:rsidR="00BA3CB0">
              <w:rPr>
                <w:noProof/>
                <w:webHidden/>
              </w:rPr>
              <w:fldChar w:fldCharType="separate"/>
            </w:r>
            <w:r w:rsidR="00E952AA">
              <w:rPr>
                <w:noProof/>
                <w:webHidden/>
              </w:rPr>
              <w:t>- 14 -</w:t>
            </w:r>
            <w:r w:rsidR="00BA3CB0">
              <w:rPr>
                <w:noProof/>
                <w:webHidden/>
              </w:rPr>
              <w:fldChar w:fldCharType="end"/>
            </w:r>
          </w:hyperlink>
        </w:p>
        <w:p w14:paraId="2BFADBC8" w14:textId="09AB8474" w:rsidR="00BA3CB0" w:rsidRDefault="00FA4886">
          <w:pPr>
            <w:pStyle w:val="INNH2"/>
            <w:tabs>
              <w:tab w:val="right" w:leader="dot" w:pos="9062"/>
            </w:tabs>
            <w:rPr>
              <w:rFonts w:eastAsiaTheme="minorEastAsia"/>
              <w:noProof/>
              <w:lang w:eastAsia="nb-NO"/>
            </w:rPr>
          </w:pPr>
          <w:hyperlink w:anchor="_Toc48817783" w:history="1">
            <w:r w:rsidR="00BA3CB0" w:rsidRPr="005D4671">
              <w:rPr>
                <w:rStyle w:val="Hyperkobling"/>
                <w:noProof/>
              </w:rPr>
              <w:t>7.15 Opprettelse av faste stillinger.</w:t>
            </w:r>
            <w:r w:rsidR="00BA3CB0">
              <w:rPr>
                <w:noProof/>
                <w:webHidden/>
              </w:rPr>
              <w:tab/>
            </w:r>
            <w:r w:rsidR="00BA3CB0">
              <w:rPr>
                <w:noProof/>
                <w:webHidden/>
              </w:rPr>
              <w:fldChar w:fldCharType="begin"/>
            </w:r>
            <w:r w:rsidR="00BA3CB0">
              <w:rPr>
                <w:noProof/>
                <w:webHidden/>
              </w:rPr>
              <w:instrText xml:space="preserve"> PAGEREF _Toc48817783 \h </w:instrText>
            </w:r>
            <w:r w:rsidR="00BA3CB0">
              <w:rPr>
                <w:noProof/>
                <w:webHidden/>
              </w:rPr>
            </w:r>
            <w:r w:rsidR="00BA3CB0">
              <w:rPr>
                <w:noProof/>
                <w:webHidden/>
              </w:rPr>
              <w:fldChar w:fldCharType="separate"/>
            </w:r>
            <w:r w:rsidR="00E952AA">
              <w:rPr>
                <w:noProof/>
                <w:webHidden/>
              </w:rPr>
              <w:t>- 14 -</w:t>
            </w:r>
            <w:r w:rsidR="00BA3CB0">
              <w:rPr>
                <w:noProof/>
                <w:webHidden/>
              </w:rPr>
              <w:fldChar w:fldCharType="end"/>
            </w:r>
          </w:hyperlink>
        </w:p>
        <w:p w14:paraId="51CE5189" w14:textId="1F299144" w:rsidR="00BA3CB0" w:rsidRDefault="00FA4886">
          <w:pPr>
            <w:pStyle w:val="INNH1"/>
            <w:tabs>
              <w:tab w:val="right" w:leader="dot" w:pos="9062"/>
            </w:tabs>
            <w:rPr>
              <w:rFonts w:eastAsiaTheme="minorEastAsia"/>
              <w:noProof/>
              <w:lang w:eastAsia="nb-NO"/>
            </w:rPr>
          </w:pPr>
          <w:hyperlink w:anchor="_Toc48817784" w:history="1">
            <w:r w:rsidR="00BA3CB0" w:rsidRPr="005D4671">
              <w:rPr>
                <w:rStyle w:val="Hyperkobling"/>
                <w:noProof/>
              </w:rPr>
              <w:t>8.0 Handlingsplan</w:t>
            </w:r>
            <w:r w:rsidR="00BA3CB0">
              <w:rPr>
                <w:noProof/>
                <w:webHidden/>
              </w:rPr>
              <w:tab/>
            </w:r>
            <w:r w:rsidR="00BA3CB0">
              <w:rPr>
                <w:noProof/>
                <w:webHidden/>
              </w:rPr>
              <w:fldChar w:fldCharType="begin"/>
            </w:r>
            <w:r w:rsidR="00BA3CB0">
              <w:rPr>
                <w:noProof/>
                <w:webHidden/>
              </w:rPr>
              <w:instrText xml:space="preserve"> PAGEREF _Toc48817784 \h </w:instrText>
            </w:r>
            <w:r w:rsidR="00BA3CB0">
              <w:rPr>
                <w:noProof/>
                <w:webHidden/>
              </w:rPr>
            </w:r>
            <w:r w:rsidR="00BA3CB0">
              <w:rPr>
                <w:noProof/>
                <w:webHidden/>
              </w:rPr>
              <w:fldChar w:fldCharType="separate"/>
            </w:r>
            <w:r w:rsidR="00E952AA">
              <w:rPr>
                <w:noProof/>
                <w:webHidden/>
              </w:rPr>
              <w:t>- 15 -</w:t>
            </w:r>
            <w:r w:rsidR="00BA3CB0">
              <w:rPr>
                <w:noProof/>
                <w:webHidden/>
              </w:rPr>
              <w:fldChar w:fldCharType="end"/>
            </w:r>
          </w:hyperlink>
        </w:p>
        <w:p w14:paraId="3FCA6531" w14:textId="731AD25A" w:rsidR="00BE1ABF" w:rsidRDefault="00BE1ABF" w:rsidP="00BE1ABF">
          <w:pPr>
            <w:rPr>
              <w:b/>
              <w:bCs/>
            </w:rPr>
          </w:pPr>
          <w:r>
            <w:rPr>
              <w:b/>
              <w:bCs/>
            </w:rPr>
            <w:lastRenderedPageBreak/>
            <w:fldChar w:fldCharType="end"/>
          </w:r>
        </w:p>
      </w:sdtContent>
    </w:sdt>
    <w:p w14:paraId="1FE6F55D" w14:textId="77777777" w:rsidR="00BE1ABF" w:rsidRDefault="00BE1ABF" w:rsidP="00BE1ABF"/>
    <w:p w14:paraId="5945AD6C" w14:textId="23FC44C5" w:rsidR="00BE1ABF" w:rsidRDefault="00BE1ABF" w:rsidP="00BE1ABF">
      <w:pPr>
        <w:pStyle w:val="Overskrift2"/>
      </w:pPr>
      <w:bookmarkStart w:id="0" w:name="_Toc48817750"/>
      <w:r>
        <w:t>1.0 Sammendrag</w:t>
      </w:r>
      <w:bookmarkEnd w:id="0"/>
      <w:r>
        <w:t xml:space="preserve"> </w:t>
      </w:r>
    </w:p>
    <w:p w14:paraId="611AE49F" w14:textId="77777777" w:rsidR="00BE1ABF" w:rsidRPr="0049428E" w:rsidRDefault="00BE1ABF" w:rsidP="00BE1ABF">
      <w:pPr>
        <w:rPr>
          <w:b/>
          <w:bCs/>
        </w:rPr>
      </w:pPr>
      <w:r w:rsidRPr="00EB6D76">
        <w:rPr>
          <w:rFonts w:cstheme="minorHAnsi"/>
          <w:sz w:val="24"/>
          <w:szCs w:val="24"/>
        </w:rPr>
        <w:t xml:space="preserve">Planen har som formål </w:t>
      </w:r>
      <w:r>
        <w:rPr>
          <w:rFonts w:cstheme="minorHAnsi"/>
          <w:sz w:val="24"/>
          <w:szCs w:val="24"/>
        </w:rPr>
        <w:t xml:space="preserve">å forebygge at barn i Storfjord kommune skal vokse opp i familier med lavinntekt, og at barna skal få et godt voksenliv. </w:t>
      </w:r>
    </w:p>
    <w:p w14:paraId="5FC1802D" w14:textId="77777777" w:rsidR="00BE1ABF" w:rsidRDefault="00BE1ABF" w:rsidP="00BE1ABF">
      <w:pPr>
        <w:rPr>
          <w:rFonts w:cstheme="minorHAnsi"/>
          <w:sz w:val="24"/>
          <w:szCs w:val="24"/>
        </w:rPr>
      </w:pPr>
      <w:r>
        <w:rPr>
          <w:rFonts w:cstheme="minorHAnsi"/>
          <w:sz w:val="24"/>
          <w:szCs w:val="24"/>
        </w:rPr>
        <w:t>Tall fra statistisk sentralbyrå (SSB) viser at over 100 000 barn og unge (0 -18 år) i Norge vokser opp i familier med vedvarende lavinntekt, og at tallet er tredoblet fra 2001 til 2016.</w:t>
      </w:r>
    </w:p>
    <w:p w14:paraId="1D5F2514" w14:textId="77777777" w:rsidR="00BE1ABF" w:rsidRDefault="00BE1ABF" w:rsidP="00BE1ABF">
      <w:pPr>
        <w:rPr>
          <w:rFonts w:cstheme="minorHAnsi"/>
          <w:sz w:val="24"/>
          <w:szCs w:val="24"/>
        </w:rPr>
      </w:pPr>
      <w:r>
        <w:rPr>
          <w:rFonts w:cstheme="minorHAnsi"/>
          <w:sz w:val="24"/>
          <w:szCs w:val="24"/>
        </w:rPr>
        <w:t>Riksrevisjon fant i sin undersøkelse av fattigdom blant barn (2014) at det ikke er noen sammenhenger mellom hvor høy andelen barn i lavinntektsfamilier er i en kommune, og hvor mange tiltak kommunen har mot fattigdom blant barn. Kommuner som derimot har omtalt fattigdom i planverket sitt, har derimot flere tiltak enn andre kommuner. Det vil si at manglende oppmerksomhet og svak forankring av arbeidet kan være noe av forklaringen på hvorfor noen kommuner har få tiltak blant barn. Det er derfor viktig at tematikken tas inn i det kommunale planverk.</w:t>
      </w:r>
    </w:p>
    <w:p w14:paraId="661E24DD" w14:textId="77777777" w:rsidR="00BE1ABF" w:rsidRDefault="00BE1ABF" w:rsidP="00BE1ABF">
      <w:pPr>
        <w:rPr>
          <w:rFonts w:cstheme="minorHAnsi"/>
          <w:sz w:val="24"/>
          <w:szCs w:val="24"/>
        </w:rPr>
      </w:pPr>
      <w:r>
        <w:rPr>
          <w:rFonts w:cstheme="minorHAnsi"/>
          <w:sz w:val="24"/>
          <w:szCs w:val="24"/>
        </w:rPr>
        <w:t xml:space="preserve">Folkehelseinstituttet utgir hvert år statistikk over levevilkår i norske kommuner, </w:t>
      </w:r>
      <w:r w:rsidRPr="00CD45AB">
        <w:rPr>
          <w:rFonts w:cstheme="minorHAnsi"/>
          <w:b/>
          <w:bCs/>
          <w:sz w:val="24"/>
          <w:szCs w:val="24"/>
        </w:rPr>
        <w:t>folkehelseprofiler.</w:t>
      </w:r>
      <w:r>
        <w:rPr>
          <w:rFonts w:cstheme="minorHAnsi"/>
          <w:b/>
          <w:bCs/>
          <w:sz w:val="24"/>
          <w:szCs w:val="24"/>
        </w:rPr>
        <w:t xml:space="preserve"> </w:t>
      </w:r>
      <w:r w:rsidRPr="00DD579F">
        <w:rPr>
          <w:rFonts w:cstheme="minorHAnsi"/>
          <w:sz w:val="24"/>
          <w:szCs w:val="24"/>
        </w:rPr>
        <w:t xml:space="preserve">Profilen viser at fattigdom </w:t>
      </w:r>
      <w:r>
        <w:rPr>
          <w:rFonts w:cstheme="minorHAnsi"/>
          <w:sz w:val="24"/>
          <w:szCs w:val="24"/>
        </w:rPr>
        <w:t xml:space="preserve">for tiden </w:t>
      </w:r>
      <w:r w:rsidRPr="00DD579F">
        <w:rPr>
          <w:rFonts w:cstheme="minorHAnsi"/>
          <w:sz w:val="24"/>
          <w:szCs w:val="24"/>
        </w:rPr>
        <w:t>ikke er</w:t>
      </w:r>
      <w:r>
        <w:rPr>
          <w:rFonts w:cstheme="minorHAnsi"/>
          <w:sz w:val="24"/>
          <w:szCs w:val="24"/>
        </w:rPr>
        <w:t xml:space="preserve"> mer</w:t>
      </w:r>
      <w:r w:rsidRPr="00DD579F">
        <w:rPr>
          <w:rFonts w:cstheme="minorHAnsi"/>
          <w:sz w:val="24"/>
          <w:szCs w:val="24"/>
        </w:rPr>
        <w:t xml:space="preserve"> utbredt fenomen i Storfjord kommune</w:t>
      </w:r>
      <w:r>
        <w:rPr>
          <w:rFonts w:cstheme="minorHAnsi"/>
          <w:sz w:val="24"/>
          <w:szCs w:val="24"/>
        </w:rPr>
        <w:t xml:space="preserve"> enn nasjonalt. 6,1 % av husholdningene har lavinntekt (7,4 % i Norge). 8,4 % av barn lever i en lavinntektsfamilie (10,7 % i Norge). I tall utgjør det </w:t>
      </w:r>
      <w:proofErr w:type="spellStart"/>
      <w:r>
        <w:rPr>
          <w:rFonts w:cstheme="minorHAnsi"/>
          <w:sz w:val="24"/>
          <w:szCs w:val="24"/>
        </w:rPr>
        <w:t>ca</w:t>
      </w:r>
      <w:proofErr w:type="spellEnd"/>
      <w:r>
        <w:rPr>
          <w:rFonts w:cstheme="minorHAnsi"/>
          <w:sz w:val="24"/>
          <w:szCs w:val="24"/>
        </w:rPr>
        <w:t xml:space="preserve"> 30 barn i Storfjord. En kan forvente ytterligere nedgang, da barn i flyktningfamilier er overrepresentert på statistikken, og flyktninger flytter fra Storfjord.</w:t>
      </w:r>
    </w:p>
    <w:p w14:paraId="2D791FC2" w14:textId="77777777" w:rsidR="00BE1ABF" w:rsidRDefault="00BE1ABF" w:rsidP="00BE1ABF">
      <w:pPr>
        <w:rPr>
          <w:rFonts w:cstheme="minorHAnsi"/>
          <w:sz w:val="24"/>
          <w:szCs w:val="24"/>
        </w:rPr>
      </w:pPr>
      <w:r>
        <w:rPr>
          <w:rFonts w:cstheme="minorHAnsi"/>
          <w:sz w:val="24"/>
          <w:szCs w:val="24"/>
        </w:rPr>
        <w:t xml:space="preserve"> Ifølge tall fra «UNGDATA 2017 -19) har 10 % av ungdomsskoleelevene svart at de opplever at familien har dårlig råd. Samme tall for landet er 4 %. En kan spørre seg hvorfor tallet er så høyt i Storfjord, når statistikken viser at det ikke er flere barn i Storfjord kommune som lever i en lavinntektsfamilie enn gjennomsnittet i Norge. Det handler kanskje om prioriteringer i den enkelte familie, forventninger og at en sammenligner seg med «vellykkede mennesker» som blir omtalt i media.</w:t>
      </w:r>
    </w:p>
    <w:p w14:paraId="1AC4176B" w14:textId="77777777" w:rsidR="00BE1ABF" w:rsidRDefault="00BE1ABF" w:rsidP="00BE1ABF">
      <w:pPr>
        <w:rPr>
          <w:rFonts w:cstheme="minorHAnsi"/>
          <w:sz w:val="24"/>
          <w:szCs w:val="24"/>
        </w:rPr>
      </w:pPr>
      <w:r>
        <w:rPr>
          <w:rFonts w:cstheme="minorHAnsi"/>
          <w:sz w:val="24"/>
          <w:szCs w:val="24"/>
        </w:rPr>
        <w:t>Det som skiller Storfjord fra landsgjennomsnittet, er antall enslige forsørgere. I Storfjord vokser 23 % av barna opp med enslig forsørger, i landet 14.4 %. Å vokse opp med enslig mor eller far gir økt risiko for fattigdom for barna. Forskning viser at fattigdom ofte går i arv.</w:t>
      </w:r>
    </w:p>
    <w:p w14:paraId="6FC3115A" w14:textId="77777777" w:rsidR="00BE1ABF" w:rsidRDefault="00BE1ABF" w:rsidP="00BE1ABF">
      <w:pPr>
        <w:rPr>
          <w:rFonts w:cstheme="minorHAnsi"/>
          <w:sz w:val="24"/>
          <w:szCs w:val="24"/>
        </w:rPr>
      </w:pPr>
      <w:r>
        <w:rPr>
          <w:rFonts w:cstheme="minorHAnsi"/>
          <w:sz w:val="24"/>
          <w:szCs w:val="24"/>
        </w:rPr>
        <w:t>Å få seg en utdannelse, som gir til fast inntekt, er det beste tiltaket for å forebygge fattigdom. Folkehelseprofilen 2020 viser at det var et frafall på 30 % fra videregående skole, det positive er at det var en reduksjon på 5 % fra året før. I Ungdata undersøkelsen svarer kun 35 % av ungdomsskoleelevene at de tror de vil ta høgskole eller universitetsutdannelse (61 % i Norge).  Å ha en utdannelse er ikke bare viktig for det enkelte individ, men også for samfunnet en lever i. Et samfunn som skal utvikle seg har behov for kvalifisert arbeidskraft, det er derfor viktig å motivere unge til å få en utdannelse/yrke.</w:t>
      </w:r>
    </w:p>
    <w:p w14:paraId="297D8D5A" w14:textId="77777777" w:rsidR="00BE1ABF" w:rsidRDefault="00BE1ABF" w:rsidP="00BE1ABF">
      <w:pPr>
        <w:rPr>
          <w:rFonts w:cstheme="minorHAnsi"/>
          <w:sz w:val="24"/>
          <w:szCs w:val="24"/>
        </w:rPr>
      </w:pPr>
    </w:p>
    <w:p w14:paraId="50A47FA6" w14:textId="77777777" w:rsidR="00BE1ABF" w:rsidRDefault="00BE1ABF" w:rsidP="00BE1ABF">
      <w:pPr>
        <w:rPr>
          <w:rFonts w:cstheme="minorHAnsi"/>
          <w:sz w:val="24"/>
          <w:szCs w:val="24"/>
        </w:rPr>
      </w:pPr>
    </w:p>
    <w:p w14:paraId="16E8B39F" w14:textId="33D41D91" w:rsidR="00BE1ABF" w:rsidRDefault="00BE1ABF" w:rsidP="00BE1ABF">
      <w:pPr>
        <w:rPr>
          <w:rFonts w:cstheme="minorHAnsi"/>
          <w:sz w:val="24"/>
          <w:szCs w:val="24"/>
        </w:rPr>
      </w:pPr>
      <w:r>
        <w:rPr>
          <w:rFonts w:cstheme="minorHAnsi"/>
          <w:sz w:val="24"/>
          <w:szCs w:val="24"/>
        </w:rPr>
        <w:lastRenderedPageBreak/>
        <w:t xml:space="preserve">                                                                                                   </w:t>
      </w:r>
    </w:p>
    <w:p w14:paraId="783FA649" w14:textId="77777777" w:rsidR="00BE1ABF" w:rsidRDefault="00BE1ABF" w:rsidP="00BE1ABF">
      <w:pPr>
        <w:pStyle w:val="Overskrift1"/>
      </w:pPr>
      <w:bookmarkStart w:id="1" w:name="_Toc48723485"/>
      <w:bookmarkStart w:id="2" w:name="_Toc48817751"/>
      <w:r>
        <w:t>2.0 Innledning</w:t>
      </w:r>
      <w:bookmarkEnd w:id="1"/>
      <w:bookmarkEnd w:id="2"/>
    </w:p>
    <w:p w14:paraId="3CDB4252" w14:textId="77777777" w:rsidR="00BE1ABF" w:rsidRPr="00F12DD1" w:rsidRDefault="00BE1ABF" w:rsidP="00BE1ABF"/>
    <w:p w14:paraId="428C0ABF" w14:textId="77777777" w:rsidR="00BE1ABF" w:rsidRDefault="00BE1ABF" w:rsidP="00BE1ABF">
      <w:pPr>
        <w:pStyle w:val="Overskrift2"/>
      </w:pPr>
      <w:bookmarkStart w:id="3" w:name="_Toc48723486"/>
      <w:bookmarkStart w:id="4" w:name="_Toc48817752"/>
      <w:r>
        <w:t>2.1 Bakgrunn for prosjektet handlingsplan mot barnefattigdom</w:t>
      </w:r>
      <w:bookmarkEnd w:id="3"/>
      <w:bookmarkEnd w:id="4"/>
    </w:p>
    <w:p w14:paraId="11851BC1" w14:textId="77777777" w:rsidR="00BE1ABF" w:rsidRDefault="00BE1ABF" w:rsidP="00BE1ABF">
      <w:pPr>
        <w:rPr>
          <w:rFonts w:cstheme="minorHAnsi"/>
          <w:sz w:val="24"/>
          <w:szCs w:val="24"/>
        </w:rPr>
      </w:pPr>
      <w:r w:rsidRPr="00896F71">
        <w:rPr>
          <w:rFonts w:cstheme="minorHAnsi"/>
          <w:sz w:val="24"/>
          <w:szCs w:val="24"/>
        </w:rPr>
        <w:t>Det store flertallet av befolkningen i Norge har høy levestandard og gode levekår</w:t>
      </w:r>
      <w:r>
        <w:rPr>
          <w:rFonts w:cstheme="minorHAnsi"/>
          <w:sz w:val="24"/>
          <w:szCs w:val="24"/>
        </w:rPr>
        <w:t>. Samtidig er inntektsforskjellene økt fra 1990 -tallet og til frem til i dag. En viktig forklaring til de økte ulikhetene er at inntektsveksten har vært sterkest for de med høye inntekter, mens veksten har vært mer beskjeden for de nederst i inntektsfordelingen. Økt innvandring har vært med på å øke inntektsforskjellen.</w:t>
      </w:r>
    </w:p>
    <w:p w14:paraId="3A8670D6" w14:textId="77777777" w:rsidR="00BE1ABF" w:rsidRPr="00896F71" w:rsidRDefault="00BE1ABF" w:rsidP="00BE1ABF">
      <w:pPr>
        <w:rPr>
          <w:rFonts w:cstheme="minorHAnsi"/>
          <w:sz w:val="24"/>
          <w:szCs w:val="24"/>
        </w:rPr>
      </w:pPr>
      <w:r>
        <w:rPr>
          <w:rFonts w:cstheme="minorHAnsi"/>
          <w:sz w:val="24"/>
          <w:szCs w:val="24"/>
        </w:rPr>
        <w:t>Den politiske målsettingen i Norge er at befolkningen skal ha lik tilgang til godene, og at spriket mellom lav og høy inntekt ikke blir for stort.</w:t>
      </w:r>
    </w:p>
    <w:p w14:paraId="52A3A4A6" w14:textId="77777777" w:rsidR="00BE1ABF" w:rsidRDefault="00BE1ABF" w:rsidP="00BE1ABF">
      <w:pPr>
        <w:rPr>
          <w:rFonts w:cstheme="minorHAnsi"/>
          <w:b/>
          <w:sz w:val="24"/>
          <w:szCs w:val="24"/>
        </w:rPr>
      </w:pPr>
      <w:r>
        <w:rPr>
          <w:rFonts w:cstheme="minorHAnsi"/>
          <w:sz w:val="24"/>
          <w:szCs w:val="24"/>
        </w:rPr>
        <w:t>I perioden 2006 -2007 ble det lagt fram tre Stortingsmeldinger, som var en del av regjeringens helhetlige politikk</w:t>
      </w:r>
      <w:r w:rsidRPr="00C13152">
        <w:rPr>
          <w:rFonts w:cstheme="minorHAnsi"/>
          <w:sz w:val="24"/>
          <w:szCs w:val="24"/>
        </w:rPr>
        <w:t xml:space="preserve"> </w:t>
      </w:r>
      <w:r w:rsidRPr="006C6531">
        <w:rPr>
          <w:rFonts w:cstheme="minorHAnsi"/>
          <w:sz w:val="24"/>
          <w:szCs w:val="24"/>
        </w:rPr>
        <w:t xml:space="preserve">for </w:t>
      </w:r>
      <w:r w:rsidRPr="006C6531">
        <w:rPr>
          <w:rFonts w:cstheme="minorHAnsi"/>
          <w:b/>
          <w:sz w:val="24"/>
          <w:szCs w:val="24"/>
        </w:rPr>
        <w:t>sosial utjevning, inkludering og fattigdomsbekjempelse</w:t>
      </w:r>
      <w:r>
        <w:rPr>
          <w:rFonts w:cstheme="minorHAnsi"/>
          <w:b/>
          <w:sz w:val="24"/>
          <w:szCs w:val="24"/>
        </w:rPr>
        <w:t>.</w:t>
      </w:r>
    </w:p>
    <w:p w14:paraId="6AF04526" w14:textId="77777777" w:rsidR="00BE1ABF" w:rsidRPr="006C6531" w:rsidRDefault="00BE1ABF" w:rsidP="00BE1ABF">
      <w:pPr>
        <w:rPr>
          <w:rFonts w:cstheme="minorHAnsi"/>
          <w:sz w:val="24"/>
          <w:szCs w:val="24"/>
        </w:rPr>
      </w:pPr>
      <w:r w:rsidRPr="006C6531">
        <w:rPr>
          <w:rFonts w:cstheme="minorHAnsi"/>
          <w:sz w:val="24"/>
          <w:szCs w:val="24"/>
        </w:rPr>
        <w:t xml:space="preserve">Stortingsmelding </w:t>
      </w:r>
      <w:proofErr w:type="spellStart"/>
      <w:r w:rsidRPr="006C6531">
        <w:rPr>
          <w:rFonts w:cstheme="minorHAnsi"/>
          <w:sz w:val="24"/>
          <w:szCs w:val="24"/>
        </w:rPr>
        <w:t>nr</w:t>
      </w:r>
      <w:proofErr w:type="spellEnd"/>
      <w:r w:rsidRPr="006C6531">
        <w:rPr>
          <w:rFonts w:cstheme="minorHAnsi"/>
          <w:sz w:val="24"/>
          <w:szCs w:val="24"/>
        </w:rPr>
        <w:t xml:space="preserve"> 9 (2006 -2007) Arbeid, velferd og inkludering</w:t>
      </w:r>
    </w:p>
    <w:p w14:paraId="1E99C2A2" w14:textId="77777777" w:rsidR="00BE1ABF" w:rsidRPr="006C6531" w:rsidRDefault="00BE1ABF" w:rsidP="00BE1ABF">
      <w:pPr>
        <w:rPr>
          <w:rFonts w:cstheme="minorHAnsi"/>
          <w:sz w:val="24"/>
          <w:szCs w:val="24"/>
        </w:rPr>
      </w:pPr>
      <w:r w:rsidRPr="006C6531">
        <w:rPr>
          <w:rFonts w:cstheme="minorHAnsi"/>
          <w:sz w:val="24"/>
          <w:szCs w:val="24"/>
        </w:rPr>
        <w:t xml:space="preserve">Stortingsmelding </w:t>
      </w:r>
      <w:proofErr w:type="spellStart"/>
      <w:r w:rsidRPr="006C6531">
        <w:rPr>
          <w:rFonts w:cstheme="minorHAnsi"/>
          <w:sz w:val="24"/>
          <w:szCs w:val="24"/>
        </w:rPr>
        <w:t>nr</w:t>
      </w:r>
      <w:proofErr w:type="spellEnd"/>
      <w:r w:rsidRPr="006C6531">
        <w:rPr>
          <w:rFonts w:cstheme="minorHAnsi"/>
          <w:sz w:val="24"/>
          <w:szCs w:val="24"/>
        </w:rPr>
        <w:t xml:space="preserve"> 16 (2006 -2007) Og ingen sto igjen – Tidlig innsats for læring.</w:t>
      </w:r>
    </w:p>
    <w:p w14:paraId="0BCC9633" w14:textId="77777777" w:rsidR="00BE1ABF" w:rsidRPr="00E71BCA" w:rsidRDefault="00BE1ABF" w:rsidP="00BE1ABF">
      <w:pPr>
        <w:rPr>
          <w:rFonts w:cstheme="minorHAnsi"/>
          <w:sz w:val="24"/>
          <w:szCs w:val="24"/>
        </w:rPr>
      </w:pPr>
      <w:r w:rsidRPr="006C6531">
        <w:rPr>
          <w:rFonts w:cstheme="minorHAnsi"/>
          <w:sz w:val="24"/>
          <w:szCs w:val="24"/>
        </w:rPr>
        <w:t xml:space="preserve">Stortingsmelding </w:t>
      </w:r>
      <w:proofErr w:type="spellStart"/>
      <w:r w:rsidRPr="006C6531">
        <w:rPr>
          <w:rFonts w:cstheme="minorHAnsi"/>
          <w:sz w:val="24"/>
          <w:szCs w:val="24"/>
        </w:rPr>
        <w:t>nr</w:t>
      </w:r>
      <w:proofErr w:type="spellEnd"/>
      <w:r w:rsidRPr="006C6531">
        <w:rPr>
          <w:rFonts w:cstheme="minorHAnsi"/>
          <w:sz w:val="24"/>
          <w:szCs w:val="24"/>
        </w:rPr>
        <w:t xml:space="preserve"> 290 (2006 -2007) Nasjonal strategi for å utjevne sosiale helseforskjeller</w:t>
      </w:r>
      <w:r>
        <w:rPr>
          <w:rFonts w:cstheme="minorHAnsi"/>
          <w:sz w:val="24"/>
          <w:szCs w:val="24"/>
        </w:rPr>
        <w:t>.</w:t>
      </w:r>
    </w:p>
    <w:p w14:paraId="42AAD1BB" w14:textId="77777777" w:rsidR="00BE1ABF" w:rsidRDefault="00BE1ABF" w:rsidP="00BE1ABF">
      <w:pPr>
        <w:pStyle w:val="Overskrift2"/>
      </w:pPr>
      <w:bookmarkStart w:id="5" w:name="_Toc48723487"/>
      <w:bookmarkStart w:id="6" w:name="_Toc48817753"/>
      <w:r>
        <w:t>2.2 Riksrevisjonens funn ang. barnefattigdom</w:t>
      </w:r>
      <w:bookmarkEnd w:id="5"/>
      <w:bookmarkEnd w:id="6"/>
    </w:p>
    <w:p w14:paraId="2E3CDD68" w14:textId="77777777" w:rsidR="00BE1ABF" w:rsidRPr="00E17CC5" w:rsidRDefault="00BE1ABF" w:rsidP="00BE1ABF">
      <w:pPr>
        <w:rPr>
          <w:rFonts w:cstheme="minorHAnsi"/>
          <w:b/>
          <w:sz w:val="24"/>
          <w:szCs w:val="24"/>
        </w:rPr>
      </w:pPr>
      <w:r w:rsidRPr="006C6531">
        <w:rPr>
          <w:rFonts w:cstheme="minorHAnsi"/>
          <w:sz w:val="24"/>
          <w:szCs w:val="24"/>
        </w:rPr>
        <w:t>Riksrevisjonen</w:t>
      </w:r>
      <w:r>
        <w:rPr>
          <w:rFonts w:cstheme="minorHAnsi"/>
          <w:sz w:val="24"/>
          <w:szCs w:val="24"/>
        </w:rPr>
        <w:t xml:space="preserve"> fikk oppdrag (2013 -2014) om å </w:t>
      </w:r>
      <w:r w:rsidRPr="006C6531">
        <w:rPr>
          <w:rFonts w:cstheme="minorHAnsi"/>
          <w:sz w:val="24"/>
          <w:szCs w:val="24"/>
        </w:rPr>
        <w:t xml:space="preserve">undersøkelse </w:t>
      </w:r>
      <w:r>
        <w:rPr>
          <w:rFonts w:cstheme="minorHAnsi"/>
          <w:sz w:val="24"/>
          <w:szCs w:val="24"/>
        </w:rPr>
        <w:t xml:space="preserve">status </w:t>
      </w:r>
      <w:r w:rsidRPr="006C6531">
        <w:rPr>
          <w:rFonts w:cstheme="minorHAnsi"/>
          <w:sz w:val="24"/>
          <w:szCs w:val="24"/>
        </w:rPr>
        <w:t xml:space="preserve">av barnefattigdom </w:t>
      </w:r>
      <w:r>
        <w:rPr>
          <w:rFonts w:cstheme="minorHAnsi"/>
          <w:sz w:val="24"/>
          <w:szCs w:val="24"/>
        </w:rPr>
        <w:t xml:space="preserve">i Norge. </w:t>
      </w:r>
    </w:p>
    <w:p w14:paraId="7006BCE3" w14:textId="77777777" w:rsidR="00BE1ABF" w:rsidRPr="006C6531" w:rsidRDefault="00BE1ABF" w:rsidP="00BE1ABF">
      <w:pPr>
        <w:rPr>
          <w:rFonts w:cstheme="minorHAnsi"/>
          <w:sz w:val="24"/>
          <w:szCs w:val="24"/>
        </w:rPr>
      </w:pPr>
      <w:proofErr w:type="spellStart"/>
      <w:r>
        <w:rPr>
          <w:rFonts w:cstheme="minorHAnsi"/>
          <w:sz w:val="24"/>
          <w:szCs w:val="24"/>
        </w:rPr>
        <w:t>FN`s</w:t>
      </w:r>
      <w:proofErr w:type="spellEnd"/>
      <w:r>
        <w:rPr>
          <w:rFonts w:cstheme="minorHAnsi"/>
          <w:sz w:val="24"/>
          <w:szCs w:val="24"/>
        </w:rPr>
        <w:t xml:space="preserve"> barnekonvensjon var evalueringsgrunnlaget. Det ble </w:t>
      </w:r>
      <w:r w:rsidRPr="006C6531">
        <w:rPr>
          <w:rFonts w:cstheme="minorHAnsi"/>
          <w:sz w:val="24"/>
          <w:szCs w:val="24"/>
        </w:rPr>
        <w:t>avdekket følgende:</w:t>
      </w:r>
    </w:p>
    <w:p w14:paraId="4D895610" w14:textId="77777777" w:rsidR="00BE1ABF" w:rsidRPr="006C6531" w:rsidRDefault="00BE1ABF" w:rsidP="00BE1ABF">
      <w:pPr>
        <w:pStyle w:val="Listeavsnitt"/>
        <w:numPr>
          <w:ilvl w:val="0"/>
          <w:numId w:val="1"/>
        </w:numPr>
        <w:rPr>
          <w:rFonts w:cstheme="minorHAnsi"/>
          <w:sz w:val="24"/>
          <w:szCs w:val="24"/>
        </w:rPr>
      </w:pPr>
      <w:r w:rsidRPr="006C6531">
        <w:rPr>
          <w:rFonts w:cstheme="minorHAnsi"/>
          <w:sz w:val="24"/>
          <w:szCs w:val="24"/>
        </w:rPr>
        <w:t>Flere barn vokser opp i familier med lavinntekt.</w:t>
      </w:r>
    </w:p>
    <w:p w14:paraId="28B7788F" w14:textId="77777777" w:rsidR="00BE1ABF" w:rsidRPr="006C6531" w:rsidRDefault="00BE1ABF" w:rsidP="00BE1ABF">
      <w:pPr>
        <w:pStyle w:val="Listeavsnitt"/>
        <w:numPr>
          <w:ilvl w:val="0"/>
          <w:numId w:val="1"/>
        </w:numPr>
        <w:rPr>
          <w:rFonts w:cstheme="minorHAnsi"/>
          <w:sz w:val="24"/>
          <w:szCs w:val="24"/>
        </w:rPr>
      </w:pPr>
      <w:r w:rsidRPr="006C6531">
        <w:rPr>
          <w:rFonts w:cstheme="minorHAnsi"/>
          <w:sz w:val="24"/>
          <w:szCs w:val="24"/>
        </w:rPr>
        <w:t>Mange kommuner gjør for lite for at fattige barn skal kunne delta sosialt.</w:t>
      </w:r>
    </w:p>
    <w:p w14:paraId="2198CA23" w14:textId="77777777" w:rsidR="00BE1ABF" w:rsidRDefault="00BE1ABF" w:rsidP="00BE1ABF">
      <w:pPr>
        <w:pStyle w:val="Listeavsnitt"/>
        <w:numPr>
          <w:ilvl w:val="0"/>
          <w:numId w:val="1"/>
        </w:numPr>
        <w:rPr>
          <w:rFonts w:cstheme="minorHAnsi"/>
          <w:sz w:val="24"/>
          <w:szCs w:val="24"/>
        </w:rPr>
      </w:pPr>
      <w:r w:rsidRPr="006C6531">
        <w:rPr>
          <w:rFonts w:cstheme="minorHAnsi"/>
          <w:sz w:val="24"/>
          <w:szCs w:val="24"/>
        </w:rPr>
        <w:t>Den statlige innsatsen for å redusere konsekvensene av fattigdom blant barn og unge er ikke godt nok koordinert</w:t>
      </w:r>
    </w:p>
    <w:p w14:paraId="7D8F5F6D" w14:textId="77777777" w:rsidR="00BE1ABF" w:rsidRDefault="00BE1ABF" w:rsidP="00BE1ABF">
      <w:pPr>
        <w:rPr>
          <w:rFonts w:cstheme="minorHAnsi"/>
          <w:sz w:val="24"/>
          <w:szCs w:val="24"/>
        </w:rPr>
      </w:pPr>
      <w:r w:rsidRPr="007A4421">
        <w:rPr>
          <w:rFonts w:cstheme="minorHAnsi"/>
          <w:sz w:val="24"/>
          <w:szCs w:val="24"/>
        </w:rPr>
        <w:t xml:space="preserve"> Behov for barna blir ikke godt nok kartlagt når foreldrene søker om sosialhjelp.</w:t>
      </w:r>
    </w:p>
    <w:p w14:paraId="004CDA14" w14:textId="77777777" w:rsidR="00BE1ABF" w:rsidRDefault="00BE1ABF" w:rsidP="00BE1ABF">
      <w:pPr>
        <w:pStyle w:val="Overskrift2"/>
      </w:pPr>
      <w:bookmarkStart w:id="7" w:name="_Toc48723488"/>
      <w:bookmarkStart w:id="8" w:name="_Toc48817754"/>
      <w:r>
        <w:t>2.3 FNs barnekonvensjon</w:t>
      </w:r>
      <w:bookmarkEnd w:id="7"/>
      <w:bookmarkEnd w:id="8"/>
    </w:p>
    <w:p w14:paraId="1F56DFF3" w14:textId="77777777" w:rsidR="00BE1ABF" w:rsidRPr="00E5246D" w:rsidRDefault="00BE1ABF" w:rsidP="00BE1ABF">
      <w:pPr>
        <w:pStyle w:val="Listeavsnitt"/>
        <w:numPr>
          <w:ilvl w:val="0"/>
          <w:numId w:val="1"/>
        </w:numPr>
        <w:rPr>
          <w:sz w:val="24"/>
          <w:szCs w:val="24"/>
        </w:rPr>
      </w:pPr>
      <w:r w:rsidRPr="00E5246D">
        <w:rPr>
          <w:sz w:val="24"/>
          <w:szCs w:val="24"/>
        </w:rPr>
        <w:t xml:space="preserve">FNs barnekonvensjon ble inkorporert i norsk lov i 2003. Artikkel 3 (Ved alle handlinger som berører barn, skal barnets beste være et grunnleggende hensyn) Artikkel 27 (Barn har rett til en adekvat levestandard), og artikkel 31 (Barn har rett til hvile, fritid og lek, og til å delta i kunst og kulturliv) er særlig relevante innen tema barnefattigdom. </w:t>
      </w:r>
    </w:p>
    <w:p w14:paraId="62DA26F9" w14:textId="77777777" w:rsidR="00BE1ABF" w:rsidRPr="00E5246D" w:rsidRDefault="00BE1ABF" w:rsidP="00BE1ABF">
      <w:pPr>
        <w:pStyle w:val="Listeavsnitt"/>
        <w:numPr>
          <w:ilvl w:val="0"/>
          <w:numId w:val="1"/>
        </w:numPr>
        <w:rPr>
          <w:sz w:val="24"/>
          <w:szCs w:val="24"/>
        </w:rPr>
      </w:pPr>
      <w:r w:rsidRPr="00E5246D">
        <w:rPr>
          <w:sz w:val="24"/>
          <w:szCs w:val="24"/>
        </w:rPr>
        <w:t xml:space="preserve">Det er verdt å notere seg at barnekonvensjonen går foran annen lovgivning ved motstrid. Se ellers utfyllende tekst her:  </w:t>
      </w:r>
      <w:hyperlink r:id="rId12" w:history="1">
        <w:r w:rsidRPr="00E5246D">
          <w:rPr>
            <w:rStyle w:val="Hyperkobling"/>
            <w:sz w:val="24"/>
            <w:szCs w:val="24"/>
          </w:rPr>
          <w:t>www.reddbarna.no/vaart-arbeid/barns-rettigheter/barnekonvensjonen-i-fulltekst</w:t>
        </w:r>
      </w:hyperlink>
    </w:p>
    <w:p w14:paraId="6616016F" w14:textId="77777777" w:rsidR="00BE1ABF" w:rsidRPr="007E4BEE" w:rsidRDefault="00BE1ABF" w:rsidP="00BE1ABF">
      <w:pPr>
        <w:pStyle w:val="Listeavsnitt"/>
        <w:numPr>
          <w:ilvl w:val="0"/>
          <w:numId w:val="1"/>
        </w:numPr>
      </w:pPr>
      <w:r w:rsidRPr="0069054A">
        <w:rPr>
          <w:sz w:val="24"/>
          <w:szCs w:val="24"/>
        </w:rPr>
        <w:t>Storfjord kommune har utarbeidet «Handlingsplan for internkontroll sjumilssteget Storfjord kommune», som er FNs barnekonvensjon i praksis</w:t>
      </w:r>
      <w:bookmarkStart w:id="9" w:name="_Toc48723489"/>
      <w:r>
        <w:rPr>
          <w:sz w:val="24"/>
          <w:szCs w:val="24"/>
        </w:rPr>
        <w:t>.</w:t>
      </w:r>
    </w:p>
    <w:p w14:paraId="7541FD80" w14:textId="77777777" w:rsidR="00BE1ABF" w:rsidRDefault="00BE1ABF" w:rsidP="00BE1ABF">
      <w:pPr>
        <w:pStyle w:val="Overskrift2"/>
      </w:pPr>
      <w:bookmarkStart w:id="10" w:name="_Toc48817755"/>
      <w:r>
        <w:lastRenderedPageBreak/>
        <w:t>2.4 Tilrådningene fra Riksrevisjon</w:t>
      </w:r>
      <w:bookmarkEnd w:id="9"/>
      <w:bookmarkEnd w:id="10"/>
    </w:p>
    <w:p w14:paraId="7FA71334" w14:textId="77777777" w:rsidR="00BE1ABF" w:rsidRPr="006C6531" w:rsidRDefault="00BE1ABF" w:rsidP="00BE1ABF">
      <w:pPr>
        <w:ind w:left="360"/>
        <w:rPr>
          <w:rFonts w:cstheme="minorHAnsi"/>
          <w:sz w:val="24"/>
          <w:szCs w:val="24"/>
        </w:rPr>
      </w:pPr>
      <w:r w:rsidRPr="006C6531">
        <w:rPr>
          <w:rFonts w:cstheme="minorHAnsi"/>
          <w:sz w:val="24"/>
          <w:szCs w:val="24"/>
        </w:rPr>
        <w:t>At barne-, likestillings- og inkluderingsdepartementet:</w:t>
      </w:r>
    </w:p>
    <w:p w14:paraId="4798ADE6" w14:textId="77777777" w:rsidR="00BE1ABF" w:rsidRPr="006C6531" w:rsidRDefault="00BE1ABF" w:rsidP="00BE1ABF">
      <w:pPr>
        <w:pStyle w:val="Listeavsnitt"/>
        <w:numPr>
          <w:ilvl w:val="0"/>
          <w:numId w:val="2"/>
        </w:numPr>
        <w:rPr>
          <w:rFonts w:cstheme="minorHAnsi"/>
          <w:sz w:val="24"/>
          <w:szCs w:val="24"/>
        </w:rPr>
      </w:pPr>
      <w:r w:rsidRPr="006C6531">
        <w:rPr>
          <w:rFonts w:cstheme="minorHAnsi"/>
          <w:sz w:val="24"/>
          <w:szCs w:val="24"/>
        </w:rPr>
        <w:t>Medvirker til å styrke kommunene sitt arbeid med å etablere flere og bedre tiltak for å gi fattige barn og unge gode vilkår for sosial deltakelse.</w:t>
      </w:r>
    </w:p>
    <w:p w14:paraId="47541BB5" w14:textId="77777777" w:rsidR="00BE1ABF" w:rsidRDefault="00BE1ABF" w:rsidP="00BE1ABF">
      <w:pPr>
        <w:pStyle w:val="Listeavsnitt"/>
        <w:numPr>
          <w:ilvl w:val="0"/>
          <w:numId w:val="2"/>
        </w:numPr>
        <w:rPr>
          <w:rFonts w:cstheme="minorHAnsi"/>
          <w:sz w:val="24"/>
          <w:szCs w:val="24"/>
        </w:rPr>
      </w:pPr>
      <w:r w:rsidRPr="006C6531">
        <w:rPr>
          <w:rFonts w:cstheme="minorHAnsi"/>
          <w:sz w:val="24"/>
          <w:szCs w:val="24"/>
        </w:rPr>
        <w:t>Medvirker til at innsatsen for å redusere konsekvensene av fattigdom blant barn og unge blir bedre koordinert.</w:t>
      </w:r>
    </w:p>
    <w:p w14:paraId="00B7CFB7" w14:textId="77777777" w:rsidR="00BE1ABF" w:rsidRDefault="00BE1ABF" w:rsidP="00BE1ABF">
      <w:pPr>
        <w:pStyle w:val="Overskrift2"/>
      </w:pPr>
      <w:bookmarkStart w:id="11" w:name="_Toc48723490"/>
      <w:bookmarkStart w:id="12" w:name="_Toc48817756"/>
      <w:r>
        <w:t>2.5 Barneperspektivet</w:t>
      </w:r>
      <w:bookmarkEnd w:id="11"/>
      <w:bookmarkEnd w:id="12"/>
    </w:p>
    <w:p w14:paraId="26A8549B" w14:textId="77777777" w:rsidR="00BE1ABF" w:rsidRPr="006C6531" w:rsidRDefault="00BE1ABF" w:rsidP="00BE1ABF">
      <w:pPr>
        <w:ind w:left="360"/>
        <w:rPr>
          <w:rFonts w:cstheme="minorHAnsi"/>
          <w:sz w:val="24"/>
          <w:szCs w:val="24"/>
        </w:rPr>
      </w:pPr>
      <w:r w:rsidRPr="006C6531">
        <w:rPr>
          <w:rFonts w:cstheme="minorHAnsi"/>
          <w:sz w:val="24"/>
          <w:szCs w:val="24"/>
        </w:rPr>
        <w:t>At barne-, likestillings- og inkluderingsdepartementet:</w:t>
      </w:r>
    </w:p>
    <w:p w14:paraId="22C28FD5" w14:textId="77777777" w:rsidR="00BE1ABF" w:rsidRPr="006C6531" w:rsidRDefault="00BE1ABF" w:rsidP="00BE1ABF">
      <w:pPr>
        <w:pStyle w:val="Listeavsnitt"/>
        <w:numPr>
          <w:ilvl w:val="0"/>
          <w:numId w:val="2"/>
        </w:numPr>
        <w:rPr>
          <w:rFonts w:cstheme="minorHAnsi"/>
          <w:sz w:val="24"/>
          <w:szCs w:val="24"/>
        </w:rPr>
      </w:pPr>
      <w:r w:rsidRPr="006C6531">
        <w:rPr>
          <w:rFonts w:cstheme="minorHAnsi"/>
          <w:sz w:val="24"/>
          <w:szCs w:val="24"/>
        </w:rPr>
        <w:t>Medvirker til å styrke kommunene sitt arbeid med å etablere flere og bedre tiltak for å gi fattige barn og unge gode vilkår for sosial deltakelse.</w:t>
      </w:r>
    </w:p>
    <w:p w14:paraId="1D14B556" w14:textId="77777777" w:rsidR="00BE1ABF" w:rsidRDefault="00BE1ABF" w:rsidP="00BE1ABF">
      <w:pPr>
        <w:pStyle w:val="Listeavsnitt"/>
        <w:numPr>
          <w:ilvl w:val="0"/>
          <w:numId w:val="2"/>
        </w:numPr>
        <w:rPr>
          <w:rFonts w:cstheme="minorHAnsi"/>
          <w:sz w:val="24"/>
          <w:szCs w:val="24"/>
        </w:rPr>
      </w:pPr>
      <w:r w:rsidRPr="006C6531">
        <w:rPr>
          <w:rFonts w:cstheme="minorHAnsi"/>
          <w:sz w:val="24"/>
          <w:szCs w:val="24"/>
        </w:rPr>
        <w:t>Medvirker til at innsatsen for å redusere konsekvensene av fattigdom blant barn og unge blir bedre koordinert.</w:t>
      </w:r>
    </w:p>
    <w:p w14:paraId="3E7D62FF" w14:textId="77777777" w:rsidR="00BE1ABF" w:rsidRDefault="00BE1ABF" w:rsidP="00BE1ABF">
      <w:pPr>
        <w:pStyle w:val="Overskrift1"/>
      </w:pPr>
      <w:bookmarkStart w:id="13" w:name="_Toc48723491"/>
      <w:bookmarkStart w:id="14" w:name="_Toc48817757"/>
      <w:r>
        <w:t>3.0 Organisering av arbeidet med planen</w:t>
      </w:r>
      <w:bookmarkEnd w:id="13"/>
      <w:bookmarkEnd w:id="14"/>
    </w:p>
    <w:p w14:paraId="6B4B9C0D" w14:textId="77777777" w:rsidR="00BE1ABF" w:rsidRPr="00F12DD1" w:rsidRDefault="00BE1ABF" w:rsidP="00BE1ABF"/>
    <w:p w14:paraId="4EAE84ED" w14:textId="77777777" w:rsidR="00BE1ABF" w:rsidRDefault="00BE1ABF" w:rsidP="00BE1ABF">
      <w:pPr>
        <w:rPr>
          <w:rFonts w:cstheme="minorHAnsi"/>
          <w:sz w:val="24"/>
          <w:szCs w:val="24"/>
        </w:rPr>
      </w:pPr>
      <w:r w:rsidRPr="00F861EA">
        <w:rPr>
          <w:rFonts w:cstheme="minorHAnsi"/>
          <w:sz w:val="24"/>
          <w:szCs w:val="24"/>
        </w:rPr>
        <w:t xml:space="preserve">Storfjord levekårsutvalg </w:t>
      </w:r>
      <w:r>
        <w:rPr>
          <w:rFonts w:cstheme="minorHAnsi"/>
          <w:sz w:val="24"/>
          <w:szCs w:val="24"/>
        </w:rPr>
        <w:t>oppnevnte i januar 2020 ei arbeidsgruppe med følgende personer:</w:t>
      </w:r>
    </w:p>
    <w:p w14:paraId="182E48A6" w14:textId="77777777" w:rsidR="00BE1ABF" w:rsidRDefault="00BE1ABF" w:rsidP="00BE1ABF">
      <w:pPr>
        <w:rPr>
          <w:rFonts w:cstheme="minorHAnsi"/>
          <w:sz w:val="24"/>
          <w:szCs w:val="24"/>
        </w:rPr>
      </w:pPr>
      <w:r>
        <w:rPr>
          <w:rFonts w:cstheme="minorHAnsi"/>
          <w:sz w:val="24"/>
          <w:szCs w:val="24"/>
        </w:rPr>
        <w:t xml:space="preserve">Politisk valgt representant: Ordfører Geir Varvik (leder), internt skifte til varaordfører Inger Heiskel som er leder av arbeidsgruppa, Jill Fagerli, forebyggende avdeling, Storfjord kommune, ungdomskontakt Karoline Steinvik, Maija </w:t>
      </w:r>
      <w:proofErr w:type="gramStart"/>
      <w:r>
        <w:rPr>
          <w:rFonts w:cstheme="minorHAnsi"/>
          <w:sz w:val="24"/>
          <w:szCs w:val="24"/>
        </w:rPr>
        <w:t>Aspelund ,</w:t>
      </w:r>
      <w:proofErr w:type="gramEnd"/>
      <w:r>
        <w:rPr>
          <w:rFonts w:cstheme="minorHAnsi"/>
          <w:sz w:val="24"/>
          <w:szCs w:val="24"/>
        </w:rPr>
        <w:t xml:space="preserve"> ungdomsteamet NAV Balsfjord-Storfjord, Marita Tråsdahl Kullstad,  familieveileder NAV og prosjektleder Kjellaug Grønvoll er sekretær for gruppa.</w:t>
      </w:r>
    </w:p>
    <w:p w14:paraId="42A5C5E5" w14:textId="77777777" w:rsidR="00BE1ABF" w:rsidRDefault="00BE1ABF" w:rsidP="00BE1ABF">
      <w:pPr>
        <w:rPr>
          <w:rFonts w:cstheme="minorHAnsi"/>
          <w:sz w:val="24"/>
          <w:szCs w:val="24"/>
        </w:rPr>
      </w:pPr>
      <w:r>
        <w:rPr>
          <w:rFonts w:cstheme="minorHAnsi"/>
          <w:sz w:val="24"/>
          <w:szCs w:val="24"/>
        </w:rPr>
        <w:t>Videre ble det oppnevnt ei styringsgruppe med følgende representanter:</w:t>
      </w:r>
    </w:p>
    <w:p w14:paraId="6CA5C7DE" w14:textId="77777777" w:rsidR="00BE1ABF" w:rsidRDefault="00BE1ABF" w:rsidP="00BE1ABF">
      <w:pPr>
        <w:pStyle w:val="Ingenmellomrom"/>
      </w:pPr>
      <w:r w:rsidRPr="000D73C2">
        <w:t xml:space="preserve">NAV leder for Balsfjord- Storfjord Benedicte Lilleng, Oppvekstsjef May Tove Lilleng og </w:t>
      </w:r>
      <w:r>
        <w:t xml:space="preserve">Forebyggende avdeling ved </w:t>
      </w:r>
      <w:proofErr w:type="spellStart"/>
      <w:r>
        <w:t>kst</w:t>
      </w:r>
      <w:proofErr w:type="spellEnd"/>
      <w:r>
        <w:t xml:space="preserve"> leder Maria Wingstad.</w:t>
      </w:r>
    </w:p>
    <w:p w14:paraId="2EF17C25" w14:textId="77777777" w:rsidR="00BE1ABF" w:rsidRDefault="00BE1ABF" w:rsidP="00BE1ABF"/>
    <w:p w14:paraId="013471E2" w14:textId="77777777" w:rsidR="00BE1ABF" w:rsidRDefault="00BE1ABF" w:rsidP="00BE1ABF">
      <w:pPr>
        <w:pStyle w:val="Overskrift2"/>
      </w:pPr>
      <w:bookmarkStart w:id="15" w:name="_Toc48723492"/>
      <w:bookmarkStart w:id="16" w:name="_Toc48817758"/>
      <w:r>
        <w:t>3.1 Gitt mandat:</w:t>
      </w:r>
      <w:bookmarkEnd w:id="15"/>
      <w:bookmarkEnd w:id="16"/>
    </w:p>
    <w:p w14:paraId="5401A7CB" w14:textId="77777777" w:rsidR="00BE1ABF" w:rsidRPr="00061E53" w:rsidRDefault="00BE1ABF" w:rsidP="00BE1ABF"/>
    <w:p w14:paraId="5E8EF588" w14:textId="77777777" w:rsidR="00BE1ABF" w:rsidRPr="006C6531" w:rsidRDefault="00BE1ABF" w:rsidP="00BE1ABF">
      <w:pPr>
        <w:pStyle w:val="Listeavsnitt"/>
        <w:numPr>
          <w:ilvl w:val="0"/>
          <w:numId w:val="4"/>
        </w:numPr>
        <w:rPr>
          <w:rFonts w:cstheme="minorHAnsi"/>
          <w:sz w:val="24"/>
          <w:szCs w:val="24"/>
        </w:rPr>
      </w:pPr>
      <w:r w:rsidRPr="006C6531">
        <w:rPr>
          <w:rFonts w:cstheme="minorHAnsi"/>
          <w:sz w:val="24"/>
          <w:szCs w:val="24"/>
        </w:rPr>
        <w:t>Utarbeide tiltak som bedrer situasjonen for lavinntek</w:t>
      </w:r>
      <w:r>
        <w:rPr>
          <w:rFonts w:cstheme="minorHAnsi"/>
          <w:sz w:val="24"/>
          <w:szCs w:val="24"/>
        </w:rPr>
        <w:t>ts</w:t>
      </w:r>
      <w:r w:rsidRPr="006C6531">
        <w:rPr>
          <w:rFonts w:cstheme="minorHAnsi"/>
          <w:sz w:val="24"/>
          <w:szCs w:val="24"/>
        </w:rPr>
        <w:t>familier, for å kompensere for de belastninger og hindringer som de opplever i hverdagen.</w:t>
      </w:r>
    </w:p>
    <w:p w14:paraId="2D6E3F18" w14:textId="77777777" w:rsidR="00BE1ABF" w:rsidRPr="006C6531" w:rsidRDefault="00BE1ABF" w:rsidP="00BE1ABF">
      <w:pPr>
        <w:pStyle w:val="Listeavsnitt"/>
        <w:rPr>
          <w:rFonts w:cstheme="minorHAnsi"/>
          <w:sz w:val="24"/>
          <w:szCs w:val="24"/>
        </w:rPr>
      </w:pPr>
    </w:p>
    <w:p w14:paraId="797749A4" w14:textId="77777777" w:rsidR="00BE1ABF" w:rsidRPr="006C6531" w:rsidRDefault="00BE1ABF" w:rsidP="00BE1ABF">
      <w:pPr>
        <w:pStyle w:val="Listeavsnitt"/>
        <w:numPr>
          <w:ilvl w:val="0"/>
          <w:numId w:val="4"/>
        </w:numPr>
        <w:rPr>
          <w:rFonts w:cstheme="minorHAnsi"/>
          <w:sz w:val="24"/>
          <w:szCs w:val="24"/>
        </w:rPr>
      </w:pPr>
      <w:r w:rsidRPr="006C6531">
        <w:rPr>
          <w:rFonts w:cstheme="minorHAnsi"/>
          <w:sz w:val="24"/>
          <w:szCs w:val="24"/>
        </w:rPr>
        <w:t>Å forebygge barnefattigdom gjennom tiltak som sikrer alle barn (og unge) et best mulig utgangspunkt for deltakelse i arbeidslivet.</w:t>
      </w:r>
    </w:p>
    <w:p w14:paraId="7051152E" w14:textId="77777777" w:rsidR="00BE1ABF" w:rsidRDefault="00BE1ABF" w:rsidP="00BE1ABF">
      <w:pPr>
        <w:rPr>
          <w:rFonts w:cstheme="minorHAnsi"/>
          <w:sz w:val="24"/>
          <w:szCs w:val="24"/>
        </w:rPr>
      </w:pPr>
      <w:r>
        <w:rPr>
          <w:rFonts w:cstheme="minorHAnsi"/>
          <w:sz w:val="24"/>
          <w:szCs w:val="24"/>
        </w:rPr>
        <w:t>Arbeidsgruppa har hatt 6 møter og 2 møter sammen med styringsgruppa.</w:t>
      </w:r>
    </w:p>
    <w:p w14:paraId="71A6889C" w14:textId="77777777" w:rsidR="00BE1ABF" w:rsidRDefault="00BE1ABF" w:rsidP="00BE1ABF">
      <w:pPr>
        <w:rPr>
          <w:sz w:val="24"/>
          <w:szCs w:val="24"/>
        </w:rPr>
      </w:pPr>
      <w:r w:rsidRPr="00F85A48">
        <w:rPr>
          <w:sz w:val="24"/>
          <w:szCs w:val="24"/>
        </w:rPr>
        <w:t>Fire mål er viktig i planlegging av sosialt bærekraftig lokalsamfunn</w:t>
      </w:r>
      <w:r>
        <w:rPr>
          <w:sz w:val="24"/>
          <w:szCs w:val="24"/>
        </w:rPr>
        <w:t>:</w:t>
      </w:r>
    </w:p>
    <w:p w14:paraId="1CD3AF1A" w14:textId="77777777" w:rsidR="00BE1ABF" w:rsidRDefault="00BE1ABF" w:rsidP="00BE1ABF">
      <w:pPr>
        <w:pStyle w:val="Listeavsnitt"/>
        <w:numPr>
          <w:ilvl w:val="0"/>
          <w:numId w:val="3"/>
        </w:numPr>
        <w:rPr>
          <w:sz w:val="24"/>
          <w:szCs w:val="24"/>
        </w:rPr>
      </w:pPr>
      <w:r>
        <w:rPr>
          <w:sz w:val="24"/>
          <w:szCs w:val="24"/>
        </w:rPr>
        <w:t>At innbyggerne har tillit til samfunnet og hverandre.</w:t>
      </w:r>
    </w:p>
    <w:p w14:paraId="7FF1379B" w14:textId="77777777" w:rsidR="00BE1ABF" w:rsidRDefault="00BE1ABF" w:rsidP="00BE1ABF">
      <w:pPr>
        <w:pStyle w:val="Listeavsnitt"/>
        <w:numPr>
          <w:ilvl w:val="0"/>
          <w:numId w:val="3"/>
        </w:numPr>
        <w:rPr>
          <w:sz w:val="24"/>
          <w:szCs w:val="24"/>
        </w:rPr>
      </w:pPr>
      <w:r>
        <w:rPr>
          <w:sz w:val="24"/>
          <w:szCs w:val="24"/>
        </w:rPr>
        <w:t>At de har tilgang til utdanning</w:t>
      </w:r>
    </w:p>
    <w:p w14:paraId="63EF3A3B" w14:textId="77777777" w:rsidR="00BE1ABF" w:rsidRDefault="00BE1ABF" w:rsidP="00BE1ABF">
      <w:pPr>
        <w:pStyle w:val="Listeavsnitt"/>
        <w:numPr>
          <w:ilvl w:val="0"/>
          <w:numId w:val="3"/>
        </w:numPr>
        <w:rPr>
          <w:sz w:val="24"/>
          <w:szCs w:val="24"/>
        </w:rPr>
      </w:pPr>
      <w:r>
        <w:rPr>
          <w:sz w:val="24"/>
          <w:szCs w:val="24"/>
        </w:rPr>
        <w:t xml:space="preserve"> og arbeid.</w:t>
      </w:r>
    </w:p>
    <w:p w14:paraId="6B99CC43" w14:textId="77777777" w:rsidR="00BE1ABF" w:rsidRDefault="00BE1ABF" w:rsidP="00BE1ABF">
      <w:pPr>
        <w:pStyle w:val="Listeavsnitt"/>
        <w:numPr>
          <w:ilvl w:val="0"/>
          <w:numId w:val="3"/>
        </w:numPr>
        <w:rPr>
          <w:sz w:val="24"/>
          <w:szCs w:val="24"/>
        </w:rPr>
      </w:pPr>
      <w:r>
        <w:rPr>
          <w:sz w:val="24"/>
          <w:szCs w:val="24"/>
        </w:rPr>
        <w:t>At de føler tilhørighet og opplever trygghet.</w:t>
      </w:r>
    </w:p>
    <w:p w14:paraId="063E1696" w14:textId="77777777" w:rsidR="00BE1ABF" w:rsidRDefault="00BE1ABF" w:rsidP="00BE1ABF">
      <w:pPr>
        <w:rPr>
          <w:sz w:val="24"/>
          <w:szCs w:val="24"/>
        </w:rPr>
      </w:pPr>
      <w:r>
        <w:rPr>
          <w:sz w:val="24"/>
          <w:szCs w:val="24"/>
        </w:rPr>
        <w:lastRenderedPageBreak/>
        <w:t>Å skape trygge samfunn handler også om å sikre innbyggerne en rettferdig og lik tilgang på goder og ressurser (Folkehelseinstituttet, 2019 -2020).</w:t>
      </w:r>
      <w:r w:rsidRPr="005E639C">
        <w:rPr>
          <w:sz w:val="24"/>
          <w:szCs w:val="24"/>
        </w:rPr>
        <w:t xml:space="preserve"> </w:t>
      </w:r>
    </w:p>
    <w:p w14:paraId="16F52FDE" w14:textId="77777777" w:rsidR="00BE1ABF" w:rsidRPr="000D73C2" w:rsidRDefault="00BE1ABF" w:rsidP="00BE1ABF">
      <w:pPr>
        <w:rPr>
          <w:rFonts w:cstheme="minorHAnsi"/>
          <w:sz w:val="24"/>
          <w:szCs w:val="24"/>
        </w:rPr>
      </w:pPr>
      <w:r>
        <w:rPr>
          <w:rFonts w:cstheme="minorHAnsi"/>
          <w:sz w:val="24"/>
          <w:szCs w:val="24"/>
        </w:rPr>
        <w:t>Gruppa har i sitt arbeid lagt opp til at planen blir en delplan (temaplan) i samfunnsdelen til kommuneplanen. Gruppa har kommet fram til følgende målsetting.</w:t>
      </w:r>
    </w:p>
    <w:p w14:paraId="573A140A" w14:textId="77777777" w:rsidR="00BE1ABF" w:rsidRDefault="00BE1ABF" w:rsidP="00BE1ABF">
      <w:pPr>
        <w:pStyle w:val="Overskrift2"/>
      </w:pPr>
      <w:bookmarkStart w:id="17" w:name="_Toc48723493"/>
      <w:bookmarkStart w:id="18" w:name="_Toc48817759"/>
      <w:r>
        <w:t>3.2 Målsetting:</w:t>
      </w:r>
      <w:bookmarkEnd w:id="17"/>
      <w:bookmarkEnd w:id="18"/>
    </w:p>
    <w:p w14:paraId="6A1FACE8" w14:textId="77777777" w:rsidR="00BE1ABF" w:rsidRDefault="00BE1ABF" w:rsidP="00BE1ABF">
      <w:pPr>
        <w:rPr>
          <w:b/>
          <w:bCs/>
          <w:sz w:val="24"/>
          <w:szCs w:val="24"/>
        </w:rPr>
      </w:pPr>
      <w:r>
        <w:rPr>
          <w:b/>
          <w:bCs/>
          <w:sz w:val="24"/>
          <w:szCs w:val="24"/>
        </w:rPr>
        <w:t xml:space="preserve">Storfjord </w:t>
      </w:r>
      <w:r w:rsidRPr="005D3034">
        <w:rPr>
          <w:b/>
          <w:bCs/>
          <w:sz w:val="24"/>
          <w:szCs w:val="24"/>
        </w:rPr>
        <w:t>kommune har som mål i sin kommuneplan å sikre at alle barn og unge i kommunen får en trygg og god oppvekst som gjør at alle får et godt voksenliv med deltagelse i samfunns- og arbeidsliv.</w:t>
      </w:r>
    </w:p>
    <w:p w14:paraId="5C3921FD" w14:textId="77777777" w:rsidR="00BE1ABF" w:rsidRDefault="00BE1ABF" w:rsidP="00BE1ABF">
      <w:pPr>
        <w:rPr>
          <w:b/>
          <w:bCs/>
          <w:sz w:val="24"/>
          <w:szCs w:val="24"/>
        </w:rPr>
      </w:pPr>
    </w:p>
    <w:p w14:paraId="16D9BB5B" w14:textId="77777777" w:rsidR="00BE1ABF" w:rsidRDefault="00BE1ABF" w:rsidP="00BE1ABF">
      <w:pPr>
        <w:pStyle w:val="Overskrift1"/>
      </w:pPr>
      <w:bookmarkStart w:id="19" w:name="_Toc48723494"/>
      <w:bookmarkStart w:id="20" w:name="_Toc48817760"/>
      <w:r>
        <w:t>4.0 Hva er barnefattigdom?</w:t>
      </w:r>
      <w:bookmarkEnd w:id="19"/>
      <w:bookmarkEnd w:id="20"/>
    </w:p>
    <w:p w14:paraId="39F560BC" w14:textId="77777777" w:rsidR="00BE1ABF" w:rsidRDefault="00BE1ABF" w:rsidP="00BE1ABF"/>
    <w:p w14:paraId="158CDB80" w14:textId="77777777" w:rsidR="00BE1ABF" w:rsidRPr="003276A3" w:rsidRDefault="00BE1ABF" w:rsidP="00BE1ABF">
      <w:pPr>
        <w:rPr>
          <w:sz w:val="24"/>
          <w:szCs w:val="24"/>
        </w:rPr>
      </w:pPr>
      <w:r w:rsidRPr="003276A3">
        <w:rPr>
          <w:sz w:val="24"/>
          <w:szCs w:val="24"/>
        </w:rPr>
        <w:t xml:space="preserve">Barnefattigdom er et sammensatt problem. Det er viktig å påpeke at ikke alle barn i lavinntektsfamilier nødvendigvis har dårlige levekår. Det er dokumentert at samspillet mellom sosiale, helsemessige og økonomiske utfordringer over tid ofte forsterker hverandre og gir økt risiko for marginalisering og fattigdom. </w:t>
      </w:r>
    </w:p>
    <w:p w14:paraId="57CD70C0" w14:textId="77777777" w:rsidR="00BE1ABF" w:rsidRDefault="00BE1ABF" w:rsidP="00BE1ABF">
      <w:pPr>
        <w:rPr>
          <w:sz w:val="24"/>
          <w:szCs w:val="24"/>
        </w:rPr>
      </w:pPr>
      <w:r w:rsidRPr="00BE7BC4">
        <w:rPr>
          <w:sz w:val="24"/>
          <w:szCs w:val="24"/>
        </w:rPr>
        <w:t xml:space="preserve">Ingen vestlige land opererer med en offisiell fattigdomsgrense, heller ikke i Norge. Fattigdom er et normativt begrep, og det er ulik oppfatning av hva som ligger i begrepet. Det mest brukte målet er den såkalte medianinntekten. De som regnes som fattige, er de husholdningene som har 60 % eller mindre av medianinntekten. </w:t>
      </w:r>
      <w:r w:rsidRPr="00BF14EB">
        <w:rPr>
          <w:color w:val="000000" w:themeColor="text1"/>
          <w:sz w:val="24"/>
          <w:szCs w:val="24"/>
        </w:rPr>
        <w:t xml:space="preserve">Lavinntektsgrensen </w:t>
      </w:r>
      <w:r>
        <w:rPr>
          <w:color w:val="000000" w:themeColor="text1"/>
          <w:sz w:val="24"/>
          <w:szCs w:val="24"/>
        </w:rPr>
        <w:t xml:space="preserve">i </w:t>
      </w:r>
      <w:r w:rsidRPr="00BF14EB">
        <w:rPr>
          <w:color w:val="000000" w:themeColor="text1"/>
          <w:sz w:val="24"/>
          <w:szCs w:val="24"/>
        </w:rPr>
        <w:t xml:space="preserve">Norge </w:t>
      </w:r>
      <w:r>
        <w:rPr>
          <w:color w:val="000000" w:themeColor="text1"/>
          <w:sz w:val="24"/>
          <w:szCs w:val="24"/>
        </w:rPr>
        <w:t>i</w:t>
      </w:r>
      <w:r w:rsidRPr="00BF14EB">
        <w:rPr>
          <w:color w:val="000000" w:themeColor="text1"/>
          <w:sz w:val="24"/>
          <w:szCs w:val="24"/>
        </w:rPr>
        <w:t xml:space="preserve"> 2018 </w:t>
      </w:r>
      <w:r w:rsidRPr="00BE7BC4">
        <w:rPr>
          <w:sz w:val="24"/>
          <w:szCs w:val="24"/>
        </w:rPr>
        <w:t xml:space="preserve">var </w:t>
      </w:r>
      <w:r>
        <w:rPr>
          <w:sz w:val="24"/>
          <w:szCs w:val="24"/>
        </w:rPr>
        <w:t xml:space="preserve">kr 787 700 </w:t>
      </w:r>
      <w:r w:rsidRPr="00BE7BC4">
        <w:rPr>
          <w:sz w:val="24"/>
          <w:szCs w:val="24"/>
        </w:rPr>
        <w:t xml:space="preserve">for husholdninger bestående av et par med to barn, og kr. </w:t>
      </w:r>
      <w:r>
        <w:rPr>
          <w:sz w:val="24"/>
          <w:szCs w:val="24"/>
        </w:rPr>
        <w:t>4</w:t>
      </w:r>
      <w:r w:rsidRPr="00BE7BC4">
        <w:rPr>
          <w:sz w:val="24"/>
          <w:szCs w:val="24"/>
        </w:rPr>
        <w:t>21 300 for</w:t>
      </w:r>
    </w:p>
    <w:p w14:paraId="7F6B58E0" w14:textId="77777777" w:rsidR="00BE1ABF" w:rsidRDefault="00BE1ABF" w:rsidP="00BE1ABF">
      <w:pPr>
        <w:rPr>
          <w:sz w:val="24"/>
          <w:szCs w:val="24"/>
        </w:rPr>
      </w:pPr>
      <w:r w:rsidRPr="00BE7BC4">
        <w:rPr>
          <w:sz w:val="24"/>
          <w:szCs w:val="24"/>
        </w:rPr>
        <w:t>en enslig med to barn.</w:t>
      </w:r>
      <w:r>
        <w:rPr>
          <w:sz w:val="24"/>
          <w:szCs w:val="24"/>
        </w:rPr>
        <w:t xml:space="preserve"> (Alle husholdninger kr 524 200). For Troms var tallene for alle husholdninger på kr 422.000 og for mor/far med barn 0- 5 år kr 312.000.- (SSB tabell 06946)</w:t>
      </w:r>
    </w:p>
    <w:p w14:paraId="543D957D" w14:textId="77777777" w:rsidR="00BE1ABF" w:rsidRDefault="00BE1ABF" w:rsidP="00BE1ABF">
      <w:pPr>
        <w:rPr>
          <w:sz w:val="24"/>
          <w:szCs w:val="24"/>
        </w:rPr>
      </w:pPr>
      <w:r w:rsidRPr="00BE7BC4">
        <w:rPr>
          <w:sz w:val="24"/>
          <w:szCs w:val="24"/>
        </w:rPr>
        <w:t xml:space="preserve">For å bli definert som fattig må den samlede inntekten i en treårsperiode ligge lavere enn denne lavinntektsgrensen. (Statistikkbanken til Statistisk sentralbyrå, Tabell </w:t>
      </w:r>
      <w:r>
        <w:rPr>
          <w:sz w:val="24"/>
          <w:szCs w:val="24"/>
        </w:rPr>
        <w:t>07459</w:t>
      </w:r>
      <w:r w:rsidRPr="00BE7BC4">
        <w:rPr>
          <w:sz w:val="24"/>
          <w:szCs w:val="24"/>
        </w:rPr>
        <w:t xml:space="preserve">). </w:t>
      </w:r>
    </w:p>
    <w:p w14:paraId="599CD006" w14:textId="77777777" w:rsidR="00BE1ABF" w:rsidRPr="00BE7BC4" w:rsidRDefault="00BE1ABF" w:rsidP="00BE1ABF">
      <w:pPr>
        <w:rPr>
          <w:sz w:val="24"/>
          <w:szCs w:val="24"/>
        </w:rPr>
      </w:pPr>
      <w:r>
        <w:rPr>
          <w:sz w:val="24"/>
          <w:szCs w:val="24"/>
        </w:rPr>
        <w:t>Folkehelseprofilen 2020 viser at det er 6,1 % av husholdningene i Storfjord som har lavinntekt, i Norge 7,4 %.</w:t>
      </w:r>
    </w:p>
    <w:p w14:paraId="6FE55A6E" w14:textId="77777777" w:rsidR="00BE1ABF" w:rsidRDefault="00BE1ABF" w:rsidP="00BE1ABF">
      <w:pPr>
        <w:rPr>
          <w:sz w:val="24"/>
          <w:szCs w:val="24"/>
        </w:rPr>
      </w:pPr>
      <w:r w:rsidRPr="00BE7BC4">
        <w:rPr>
          <w:sz w:val="24"/>
          <w:szCs w:val="24"/>
        </w:rPr>
        <w:t>Fattigdom er også et relativt fenomen som må sees i sammenheng med det generelle velstandsnivået i det samfunnet man studerer.  I dag er Norge et av verdens rikeste land.  Det er lite synlig fattigdom i Norge.  Velferdsstaten er godt utbygd. Inntektsforskjeller i Norge er små i</w:t>
      </w:r>
      <w:r>
        <w:rPr>
          <w:sz w:val="24"/>
          <w:szCs w:val="24"/>
        </w:rPr>
        <w:t xml:space="preserve"> </w:t>
      </w:r>
      <w:r w:rsidRPr="00BE7BC4">
        <w:rPr>
          <w:sz w:val="24"/>
          <w:szCs w:val="24"/>
        </w:rPr>
        <w:t>f</w:t>
      </w:r>
      <w:r>
        <w:rPr>
          <w:sz w:val="24"/>
          <w:szCs w:val="24"/>
        </w:rPr>
        <w:t>orhold til</w:t>
      </w:r>
      <w:r w:rsidRPr="00BE7BC4">
        <w:rPr>
          <w:sz w:val="24"/>
          <w:szCs w:val="24"/>
        </w:rPr>
        <w:t xml:space="preserve"> andre land. Norge har en av de laveste fattigdomsratene i verden målt i forhold til konvensjonelle inntektsmål.</w:t>
      </w:r>
      <w:r>
        <w:rPr>
          <w:sz w:val="24"/>
          <w:szCs w:val="24"/>
        </w:rPr>
        <w:t xml:space="preserve"> Samtidig er det barn som ikke har det bra.</w:t>
      </w:r>
    </w:p>
    <w:p w14:paraId="4CCB2F83" w14:textId="5055865D" w:rsidR="00BE1ABF" w:rsidRDefault="00BE1ABF" w:rsidP="00BE1ABF">
      <w:pPr>
        <w:rPr>
          <w:sz w:val="24"/>
          <w:szCs w:val="24"/>
        </w:rPr>
      </w:pPr>
      <w:r w:rsidRPr="006C6531">
        <w:rPr>
          <w:rFonts w:cstheme="minorHAnsi"/>
          <w:sz w:val="24"/>
          <w:szCs w:val="24"/>
        </w:rPr>
        <w:t>Kirkens bymisjon har november 2019 publisert en rapport om «</w:t>
      </w:r>
      <w:r w:rsidRPr="006C6531">
        <w:rPr>
          <w:rFonts w:cstheme="minorHAnsi"/>
          <w:i/>
          <w:sz w:val="24"/>
          <w:szCs w:val="24"/>
        </w:rPr>
        <w:t>barn som vokser</w:t>
      </w:r>
      <w:r w:rsidRPr="006C6531">
        <w:rPr>
          <w:rFonts w:cstheme="minorHAnsi"/>
          <w:sz w:val="24"/>
          <w:szCs w:val="24"/>
        </w:rPr>
        <w:t xml:space="preserve"> </w:t>
      </w:r>
      <w:r w:rsidRPr="006C6531">
        <w:rPr>
          <w:rFonts w:cstheme="minorHAnsi"/>
          <w:i/>
          <w:sz w:val="24"/>
          <w:szCs w:val="24"/>
        </w:rPr>
        <w:t>opp i fattige familier»</w:t>
      </w:r>
      <w:r w:rsidR="00781C07" w:rsidRPr="00781C07">
        <w:t xml:space="preserve"> </w:t>
      </w:r>
      <w:hyperlink r:id="rId13" w:history="1">
        <w:r w:rsidR="00781C07" w:rsidRPr="00781C07">
          <w:rPr>
            <w:color w:val="0000FF"/>
            <w:u w:val="single"/>
          </w:rPr>
          <w:t>https://kirkensbymisjon.no/content/uplods/2019/11/Snakk-om-fattigdom.pdfb/</w:t>
        </w:r>
      </w:hyperlink>
      <w:r w:rsidR="00E952AA">
        <w:rPr>
          <w:rFonts w:cstheme="minorHAnsi"/>
          <w:i/>
          <w:sz w:val="24"/>
          <w:szCs w:val="24"/>
        </w:rPr>
        <w:t xml:space="preserve"> </w:t>
      </w:r>
      <w:r w:rsidRPr="006C6531">
        <w:rPr>
          <w:rFonts w:cstheme="minorHAnsi"/>
          <w:sz w:val="24"/>
          <w:szCs w:val="24"/>
        </w:rPr>
        <w:t xml:space="preserve"> Rapporten peker på hvordan fattigdom påvirker barns skolegang, vennskap, helse og ernæring, sosial deltakelse, viktige merkedager, ferie og høytid. Antall barn som vokser opp i fattigdom er tredoblet de siste 20 årene.  I rapporten fortelles historier om barn som </w:t>
      </w:r>
      <w:r>
        <w:rPr>
          <w:rFonts w:cstheme="minorHAnsi"/>
          <w:sz w:val="24"/>
          <w:szCs w:val="24"/>
        </w:rPr>
        <w:t xml:space="preserve">faktisk </w:t>
      </w:r>
      <w:r w:rsidRPr="006C6531">
        <w:rPr>
          <w:rFonts w:cstheme="minorHAnsi"/>
          <w:sz w:val="24"/>
          <w:szCs w:val="24"/>
        </w:rPr>
        <w:t>ikke har matpakke med på skolen</w:t>
      </w:r>
      <w:r>
        <w:rPr>
          <w:rFonts w:cstheme="minorHAnsi"/>
          <w:sz w:val="24"/>
          <w:szCs w:val="24"/>
        </w:rPr>
        <w:t>.</w:t>
      </w:r>
    </w:p>
    <w:p w14:paraId="29EA90AE" w14:textId="77777777" w:rsidR="00BE1ABF" w:rsidRDefault="00BE1ABF" w:rsidP="00BE1ABF">
      <w:pPr>
        <w:rPr>
          <w:sz w:val="24"/>
          <w:szCs w:val="24"/>
        </w:rPr>
      </w:pPr>
      <w:r w:rsidRPr="00BE7BC4">
        <w:rPr>
          <w:sz w:val="24"/>
          <w:szCs w:val="24"/>
        </w:rPr>
        <w:lastRenderedPageBreak/>
        <w:t xml:space="preserve"> Fattigdom i Norge handler sjelden om ikke å ha mat på bordet. Det handler i større grad om å være utelukket fra å delta på arenaer som andre deltar på. </w:t>
      </w:r>
    </w:p>
    <w:p w14:paraId="26BD1FC1" w14:textId="77777777" w:rsidR="00BE1ABF" w:rsidRPr="00BE7BC4" w:rsidRDefault="00BE1ABF" w:rsidP="00BE1ABF">
      <w:pPr>
        <w:rPr>
          <w:sz w:val="24"/>
          <w:szCs w:val="24"/>
        </w:rPr>
      </w:pPr>
      <w:r>
        <w:rPr>
          <w:sz w:val="24"/>
          <w:szCs w:val="24"/>
        </w:rPr>
        <w:t xml:space="preserve">Hege Roll-Hansen sier: </w:t>
      </w:r>
      <w:r w:rsidRPr="00AE21F1">
        <w:rPr>
          <w:i/>
          <w:iCs/>
          <w:sz w:val="24"/>
          <w:szCs w:val="24"/>
        </w:rPr>
        <w:t>«Man er fattig i forhold til det samfunnet man lever i, hvis man</w:t>
      </w:r>
      <w:r>
        <w:rPr>
          <w:sz w:val="24"/>
          <w:szCs w:val="24"/>
        </w:rPr>
        <w:t xml:space="preserve"> </w:t>
      </w:r>
      <w:r w:rsidRPr="00AE21F1">
        <w:rPr>
          <w:i/>
          <w:iCs/>
          <w:sz w:val="24"/>
          <w:szCs w:val="24"/>
        </w:rPr>
        <w:t>ekskluderes fra det som oppfattes som en allment og akseptert levestandard</w:t>
      </w:r>
      <w:r>
        <w:rPr>
          <w:sz w:val="24"/>
          <w:szCs w:val="24"/>
        </w:rPr>
        <w:t>» (Roll-Hansen, 2002:3).</w:t>
      </w:r>
    </w:p>
    <w:p w14:paraId="4077FFF6" w14:textId="77777777" w:rsidR="00BE1ABF" w:rsidRDefault="00BE1ABF" w:rsidP="00BE1ABF">
      <w:pPr>
        <w:rPr>
          <w:sz w:val="24"/>
          <w:szCs w:val="24"/>
        </w:rPr>
      </w:pPr>
      <w:r w:rsidRPr="00BE7BC4">
        <w:rPr>
          <w:sz w:val="24"/>
          <w:szCs w:val="24"/>
        </w:rPr>
        <w:t xml:space="preserve">Å være fattig begrenser de mulighetene man har til å påvirke sin egen situasjon, og hvilke valg du tar. Barn som vokser opp i fattigdom har selv høy sannsynlighet for å bli fattig. Det påvirker helse, de lærer å skru ned forventninger, de ber ikke om mye, de aksepterer at enkelte ting ikke er for dem. Funn viser at det er små forskjeller i skoletrivsel, men fattige barn deltar mindre i fritidsaktiviteter og har sjeldnere ferieturer </w:t>
      </w:r>
    </w:p>
    <w:p w14:paraId="56A359D5" w14:textId="77777777" w:rsidR="00BE1ABF" w:rsidRPr="00BE7BC4" w:rsidRDefault="00BE1ABF" w:rsidP="00BE1ABF">
      <w:pPr>
        <w:rPr>
          <w:sz w:val="24"/>
          <w:szCs w:val="24"/>
        </w:rPr>
      </w:pPr>
      <w:r w:rsidRPr="003276A3">
        <w:rPr>
          <w:sz w:val="24"/>
          <w:szCs w:val="24"/>
        </w:rPr>
        <w:t>Å leve i fattigdom som barn kan påvirke barnets nåværende livskvalitet og fremtidige muligheter i livet.</w:t>
      </w:r>
    </w:p>
    <w:p w14:paraId="53BA1592" w14:textId="77777777" w:rsidR="00BE1ABF" w:rsidRDefault="00BE1ABF" w:rsidP="00BE1ABF">
      <w:pPr>
        <w:rPr>
          <w:sz w:val="24"/>
          <w:szCs w:val="24"/>
        </w:rPr>
      </w:pPr>
      <w:r w:rsidRPr="00BE7BC4">
        <w:rPr>
          <w:sz w:val="24"/>
          <w:szCs w:val="24"/>
        </w:rPr>
        <w:t xml:space="preserve">Inntekt påvirker igjen muligheter på boligmarkedet, og pris- mekanismene i boligmarkedet fungerer slik at boliger med gode helsefremmende kvaliteter er dyre. Slike forskjeller i bo kvalitet er forbundet med økonomiske ressurser. </w:t>
      </w:r>
      <w:r>
        <w:rPr>
          <w:sz w:val="24"/>
          <w:szCs w:val="24"/>
        </w:rPr>
        <w:t>Å eie egen bolig er med på å gi økonomisk trygghet.</w:t>
      </w:r>
    </w:p>
    <w:p w14:paraId="24DA7009" w14:textId="77777777" w:rsidR="00BE1ABF" w:rsidRDefault="00BE1ABF" w:rsidP="00BE1ABF">
      <w:pPr>
        <w:pStyle w:val="Overskrift2"/>
      </w:pPr>
      <w:bookmarkStart w:id="21" w:name="_Toc48723495"/>
      <w:bookmarkStart w:id="22" w:name="_Toc48817761"/>
      <w:r>
        <w:t>4.1 Regjeringens strategi</w:t>
      </w:r>
      <w:bookmarkEnd w:id="21"/>
      <w:bookmarkEnd w:id="22"/>
    </w:p>
    <w:p w14:paraId="6B08D59F" w14:textId="77777777" w:rsidR="00BE1ABF" w:rsidRPr="006C6531" w:rsidRDefault="00BE1ABF" w:rsidP="00BE1ABF">
      <w:pPr>
        <w:rPr>
          <w:rFonts w:cstheme="minorHAnsi"/>
          <w:sz w:val="24"/>
          <w:szCs w:val="24"/>
        </w:rPr>
      </w:pPr>
      <w:r w:rsidRPr="006C6531">
        <w:rPr>
          <w:rFonts w:cstheme="minorHAnsi"/>
          <w:sz w:val="24"/>
          <w:szCs w:val="24"/>
        </w:rPr>
        <w:t xml:space="preserve">Regjeringens strategi: </w:t>
      </w:r>
      <w:r w:rsidRPr="006C6531">
        <w:rPr>
          <w:rFonts w:cstheme="minorHAnsi"/>
          <w:i/>
          <w:sz w:val="24"/>
          <w:szCs w:val="24"/>
        </w:rPr>
        <w:t>Barn som lever i fattigdom (2015 -2017),</w:t>
      </w:r>
      <w:r w:rsidRPr="006C6531">
        <w:rPr>
          <w:rFonts w:cstheme="minorHAnsi"/>
          <w:sz w:val="24"/>
          <w:szCs w:val="24"/>
        </w:rPr>
        <w:t xml:space="preserve"> var undertegnet av 6 ministre (Barne- og likestilling, Helse- og omsorg, Arbeid- og sosial, Kunnskap, Kultur og Kommunal- og modernisering). Barnekonvensjonen var en overordnet rettesnor for strategien.</w:t>
      </w:r>
    </w:p>
    <w:p w14:paraId="4CF8121F" w14:textId="77777777" w:rsidR="00BE1ABF" w:rsidRPr="006C6531" w:rsidRDefault="00BE1ABF" w:rsidP="00BE1ABF">
      <w:pPr>
        <w:rPr>
          <w:rFonts w:cstheme="minorHAnsi"/>
          <w:sz w:val="24"/>
          <w:szCs w:val="24"/>
        </w:rPr>
      </w:pPr>
      <w:r w:rsidRPr="006C6531">
        <w:rPr>
          <w:rFonts w:cstheme="minorHAnsi"/>
          <w:sz w:val="24"/>
          <w:szCs w:val="24"/>
        </w:rPr>
        <w:t>Strategien legger opp til en bred satsing på familiene, og inkluderer også familierådgivning, bostøtteordninger og yrkesrettede tiltak mot særlig utsatte familier.</w:t>
      </w:r>
    </w:p>
    <w:p w14:paraId="63DC15B0" w14:textId="77777777" w:rsidR="00BE1ABF" w:rsidRPr="006C6531" w:rsidRDefault="00BE1ABF" w:rsidP="00BE1ABF">
      <w:pPr>
        <w:rPr>
          <w:rFonts w:cstheme="minorHAnsi"/>
          <w:sz w:val="24"/>
          <w:szCs w:val="24"/>
        </w:rPr>
      </w:pPr>
      <w:r w:rsidRPr="006C6531">
        <w:rPr>
          <w:rFonts w:cstheme="minorHAnsi"/>
          <w:sz w:val="24"/>
          <w:szCs w:val="24"/>
        </w:rPr>
        <w:t xml:space="preserve">Gode </w:t>
      </w:r>
      <w:proofErr w:type="spellStart"/>
      <w:r w:rsidRPr="006C6531">
        <w:rPr>
          <w:rFonts w:cstheme="minorHAnsi"/>
          <w:sz w:val="24"/>
          <w:szCs w:val="24"/>
        </w:rPr>
        <w:t>oppvekstvilkår</w:t>
      </w:r>
      <w:proofErr w:type="spellEnd"/>
      <w:r w:rsidRPr="006C6531">
        <w:rPr>
          <w:rFonts w:cstheme="minorHAnsi"/>
          <w:sz w:val="24"/>
          <w:szCs w:val="24"/>
        </w:rPr>
        <w:t xml:space="preserve"> forutsetter at utsatte foreldre får god oppfølging og hjelp til å mestre foreldrerollen. Lavinntekt i seg selv trenger ikke å gå utover barns livskvalitet. Svak økonomi kan over tid være en belastning. Kommer andre problemer i tillegg, blir familiene sårbare.</w:t>
      </w:r>
    </w:p>
    <w:p w14:paraId="0D38E665" w14:textId="77777777" w:rsidR="00BE1ABF" w:rsidRDefault="00BE1ABF" w:rsidP="00BE1ABF">
      <w:pPr>
        <w:rPr>
          <w:rFonts w:cstheme="minorHAnsi"/>
          <w:sz w:val="24"/>
          <w:szCs w:val="24"/>
        </w:rPr>
      </w:pPr>
      <w:r w:rsidRPr="006C6531">
        <w:rPr>
          <w:rFonts w:cstheme="minorHAnsi"/>
          <w:sz w:val="24"/>
          <w:szCs w:val="24"/>
        </w:rPr>
        <w:t>Forskjeller i levekår og inntekt henger også sammen med forskjeller i fysisk og psykisk helse. Barn og unge som vokser opp i fattige familier har større risiko for å utvikle helseplager, og regjeringen ønske</w:t>
      </w:r>
      <w:r>
        <w:rPr>
          <w:rFonts w:cstheme="minorHAnsi"/>
          <w:sz w:val="24"/>
          <w:szCs w:val="24"/>
        </w:rPr>
        <w:t>t</w:t>
      </w:r>
      <w:r w:rsidRPr="006C6531">
        <w:rPr>
          <w:rFonts w:cstheme="minorHAnsi"/>
          <w:sz w:val="24"/>
          <w:szCs w:val="24"/>
        </w:rPr>
        <w:t xml:space="preserve"> i denne strategien å sørge for bedre helsetilbud til alle barn og unge. Et viktig mål er å hindre at dårlig familieøkonomi gir dårlig helse.</w:t>
      </w:r>
    </w:p>
    <w:p w14:paraId="5AEB61EB" w14:textId="77777777" w:rsidR="00BE1ABF" w:rsidRPr="006C6531" w:rsidRDefault="00BE1ABF" w:rsidP="00BE1ABF">
      <w:pPr>
        <w:rPr>
          <w:rFonts w:cstheme="minorHAnsi"/>
          <w:sz w:val="24"/>
          <w:szCs w:val="24"/>
        </w:rPr>
      </w:pPr>
      <w:r w:rsidRPr="006C6531">
        <w:rPr>
          <w:rFonts w:cstheme="minorHAnsi"/>
          <w:sz w:val="24"/>
          <w:szCs w:val="24"/>
        </w:rPr>
        <w:t>Å være fattig i Norge er forbundet med skam, og barn som opplever fattigdom prøver å skjule det for omgivelsene. De gjør det for å beskytte foreldre. Skammen knyttet til fattigdom er med på å påføre barna en ekstra belastning.</w:t>
      </w:r>
    </w:p>
    <w:p w14:paraId="13185B2D" w14:textId="77777777" w:rsidR="00BE1ABF" w:rsidRDefault="00BE1ABF" w:rsidP="00BE1ABF">
      <w:pPr>
        <w:rPr>
          <w:rFonts w:cstheme="minorHAnsi"/>
          <w:sz w:val="24"/>
          <w:szCs w:val="24"/>
        </w:rPr>
      </w:pPr>
      <w:r w:rsidRPr="006C6531">
        <w:rPr>
          <w:rFonts w:cstheme="minorHAnsi"/>
          <w:sz w:val="24"/>
          <w:szCs w:val="24"/>
        </w:rPr>
        <w:t>Det er viktig å videreutvikle barnehager og skoler, slik at alle i praksis gis de samme muligheter både faglig og sosialt. Gjennom tidlig innsats i hele utdanningsforløpet ønske</w:t>
      </w:r>
      <w:r>
        <w:rPr>
          <w:rFonts w:cstheme="minorHAnsi"/>
          <w:sz w:val="24"/>
          <w:szCs w:val="24"/>
        </w:rPr>
        <w:t>t</w:t>
      </w:r>
      <w:r w:rsidRPr="006C6531">
        <w:rPr>
          <w:rFonts w:cstheme="minorHAnsi"/>
          <w:sz w:val="24"/>
          <w:szCs w:val="24"/>
        </w:rPr>
        <w:t xml:space="preserve"> regjeringen å legge til rette for bred deltakelse, forhindre frafall og </w:t>
      </w:r>
      <w:r w:rsidRPr="006C6531">
        <w:rPr>
          <w:rFonts w:cstheme="minorHAnsi"/>
          <w:b/>
          <w:sz w:val="24"/>
          <w:szCs w:val="24"/>
        </w:rPr>
        <w:t>kvalifisere unge til voksenlivet</w:t>
      </w:r>
      <w:r w:rsidRPr="006C6531">
        <w:rPr>
          <w:rFonts w:cstheme="minorHAnsi"/>
          <w:sz w:val="24"/>
          <w:szCs w:val="24"/>
        </w:rPr>
        <w:t>. Målet er å forebygge at fattigdom går i arv og å skape muligheter for alle.</w:t>
      </w:r>
    </w:p>
    <w:p w14:paraId="286E88EB" w14:textId="77777777" w:rsidR="00BE1ABF" w:rsidRDefault="00BE1ABF" w:rsidP="00BE1ABF">
      <w:pPr>
        <w:rPr>
          <w:sz w:val="24"/>
          <w:szCs w:val="24"/>
        </w:rPr>
      </w:pPr>
    </w:p>
    <w:p w14:paraId="3387625C" w14:textId="77777777" w:rsidR="00BE1ABF" w:rsidRDefault="00BE1ABF" w:rsidP="00BE1ABF">
      <w:pPr>
        <w:pStyle w:val="Overskrift1"/>
      </w:pPr>
      <w:bookmarkStart w:id="23" w:name="_Toc48723496"/>
      <w:bookmarkStart w:id="24" w:name="_Toc48817762"/>
      <w:r>
        <w:lastRenderedPageBreak/>
        <w:t>5.0 Fakta</w:t>
      </w:r>
      <w:bookmarkEnd w:id="23"/>
      <w:bookmarkEnd w:id="24"/>
    </w:p>
    <w:p w14:paraId="6BD525BB" w14:textId="77777777" w:rsidR="00BE1ABF" w:rsidRPr="00E71BCA" w:rsidRDefault="00BE1ABF" w:rsidP="00BE1ABF"/>
    <w:p w14:paraId="6B156D9E" w14:textId="77777777" w:rsidR="00BE1ABF" w:rsidRDefault="00BE1ABF" w:rsidP="00BE1ABF">
      <w:pPr>
        <w:pStyle w:val="Overskrift2"/>
      </w:pPr>
      <w:bookmarkStart w:id="25" w:name="_Toc48723497"/>
      <w:bookmarkStart w:id="26" w:name="_Toc48817763"/>
      <w:r>
        <w:t>5.1 Antall barn som lever i lavinntektsfamilie.</w:t>
      </w:r>
      <w:bookmarkEnd w:id="25"/>
      <w:bookmarkEnd w:id="26"/>
    </w:p>
    <w:p w14:paraId="301B3BD0" w14:textId="77777777" w:rsidR="00BE1ABF" w:rsidRDefault="00BE1ABF" w:rsidP="00BE1ABF">
      <w:pPr>
        <w:ind w:left="360"/>
      </w:pPr>
    </w:p>
    <w:p w14:paraId="1FD26651" w14:textId="77777777" w:rsidR="00BE1ABF" w:rsidRPr="006C6531" w:rsidRDefault="00BE1ABF" w:rsidP="00BE1ABF">
      <w:pPr>
        <w:ind w:left="360"/>
        <w:rPr>
          <w:rFonts w:cstheme="minorHAnsi"/>
          <w:sz w:val="24"/>
          <w:szCs w:val="24"/>
        </w:rPr>
      </w:pPr>
      <w:r w:rsidRPr="006C6531">
        <w:rPr>
          <w:rFonts w:cstheme="minorHAnsi"/>
          <w:sz w:val="24"/>
          <w:szCs w:val="24"/>
        </w:rPr>
        <w:t xml:space="preserve">Tall fra statistisk sentralbyrå (SSB) viser at over 100 000 barn og unge (0 – 18 år) vokser opp i familier med vedvarende lavinntekt, og at tallet er tredoblet fra 2001 til 2016. </w:t>
      </w:r>
    </w:p>
    <w:p w14:paraId="65ABFD67" w14:textId="77777777" w:rsidR="00BE1ABF" w:rsidRDefault="00BE1ABF" w:rsidP="00BE1ABF">
      <w:pPr>
        <w:ind w:left="360"/>
        <w:rPr>
          <w:sz w:val="24"/>
          <w:szCs w:val="24"/>
        </w:rPr>
      </w:pPr>
      <w:r w:rsidRPr="005021A1">
        <w:rPr>
          <w:sz w:val="24"/>
          <w:szCs w:val="24"/>
        </w:rPr>
        <w:t>På landsbasis var tallet i 2017 på 10,7 % barn (0 – 18 år) som lever i familie med lavinntekt. I Storfjord 8,4 % (</w:t>
      </w:r>
      <w:proofErr w:type="spellStart"/>
      <w:r w:rsidRPr="005021A1">
        <w:rPr>
          <w:sz w:val="24"/>
          <w:szCs w:val="24"/>
        </w:rPr>
        <w:t>ca</w:t>
      </w:r>
      <w:proofErr w:type="spellEnd"/>
      <w:r w:rsidRPr="005021A1">
        <w:rPr>
          <w:sz w:val="24"/>
          <w:szCs w:val="24"/>
        </w:rPr>
        <w:t xml:space="preserve"> 30 barn), ifølge oppvekstplanen går tallet ned. </w:t>
      </w:r>
    </w:p>
    <w:p w14:paraId="1225394E" w14:textId="77777777" w:rsidR="00BE1ABF" w:rsidRDefault="00BE1ABF" w:rsidP="00BE1ABF">
      <w:pPr>
        <w:ind w:left="360"/>
        <w:rPr>
          <w:sz w:val="24"/>
          <w:szCs w:val="24"/>
        </w:rPr>
      </w:pPr>
      <w:r>
        <w:rPr>
          <w:sz w:val="24"/>
          <w:szCs w:val="24"/>
        </w:rPr>
        <w:t>10 % av ungdomsskoleelevene i Storfjord svarer i undersøkelsen som Ungdata (2017 -2019) har utført, at de opplever at familien har dårlig råd, (i Troms 5% og i Norge 4 %).</w:t>
      </w:r>
    </w:p>
    <w:p w14:paraId="3914137E" w14:textId="77777777" w:rsidR="00BE1ABF" w:rsidRDefault="00BE1ABF" w:rsidP="00BE1ABF">
      <w:pPr>
        <w:rPr>
          <w:rFonts w:cstheme="minorHAnsi"/>
          <w:sz w:val="24"/>
          <w:szCs w:val="24"/>
        </w:rPr>
      </w:pPr>
      <w:r w:rsidRPr="006C6531">
        <w:rPr>
          <w:rFonts w:cstheme="minorHAnsi"/>
          <w:sz w:val="24"/>
          <w:szCs w:val="24"/>
        </w:rPr>
        <w:t>Basert på målinger var det i 2017: 370 000 personer over 20 år som opplevde å ikke ha økonomisk trygghet. Tar en med nære familiemedlemmer, snakker en trolig om mer enn 500 000 personer som til daglig lever med økonomiske utfordringer.</w:t>
      </w:r>
    </w:p>
    <w:p w14:paraId="523C9E6A" w14:textId="77777777" w:rsidR="00BE1ABF" w:rsidRPr="000D73C2" w:rsidRDefault="00BE1ABF" w:rsidP="00BE1ABF">
      <w:pPr>
        <w:rPr>
          <w:rFonts w:cstheme="minorHAnsi"/>
          <w:sz w:val="24"/>
          <w:szCs w:val="24"/>
        </w:rPr>
      </w:pPr>
    </w:p>
    <w:p w14:paraId="7A9639F2" w14:textId="77777777" w:rsidR="00BE1ABF" w:rsidRDefault="00BE1ABF" w:rsidP="00BE1ABF">
      <w:pPr>
        <w:pStyle w:val="Overskrift2"/>
      </w:pPr>
      <w:bookmarkStart w:id="27" w:name="_Toc48723498"/>
      <w:bookmarkStart w:id="28" w:name="_Toc48817764"/>
      <w:r>
        <w:t>5.2 Risikogruppe</w:t>
      </w:r>
      <w:bookmarkEnd w:id="27"/>
      <w:r>
        <w:t>r</w:t>
      </w:r>
      <w:bookmarkEnd w:id="28"/>
    </w:p>
    <w:p w14:paraId="7039F943" w14:textId="77777777" w:rsidR="00BE1ABF" w:rsidRPr="00E11356" w:rsidRDefault="00BE1ABF" w:rsidP="00BE1ABF"/>
    <w:p w14:paraId="7B1C8562" w14:textId="77777777" w:rsidR="00BE1ABF" w:rsidRDefault="00BE1ABF" w:rsidP="00BE1ABF">
      <w:pPr>
        <w:numPr>
          <w:ilvl w:val="0"/>
          <w:numId w:val="5"/>
        </w:numPr>
        <w:rPr>
          <w:sz w:val="24"/>
          <w:szCs w:val="24"/>
        </w:rPr>
      </w:pPr>
      <w:r w:rsidRPr="00CB05E1">
        <w:rPr>
          <w:sz w:val="24"/>
          <w:szCs w:val="24"/>
        </w:rPr>
        <w:t xml:space="preserve">Barn med innvandrerbakgrunn utgjør nå over halvparten alle barn i økonomisk utsatte familier. </w:t>
      </w:r>
    </w:p>
    <w:p w14:paraId="1035FF29" w14:textId="77777777" w:rsidR="00BE1ABF" w:rsidRPr="00CB05E1" w:rsidRDefault="00BE1ABF" w:rsidP="00BE1ABF">
      <w:pPr>
        <w:numPr>
          <w:ilvl w:val="0"/>
          <w:numId w:val="5"/>
        </w:numPr>
        <w:rPr>
          <w:sz w:val="24"/>
          <w:szCs w:val="24"/>
        </w:rPr>
      </w:pPr>
      <w:r w:rsidRPr="00CB05E1">
        <w:rPr>
          <w:sz w:val="24"/>
          <w:szCs w:val="24"/>
        </w:rPr>
        <w:t xml:space="preserve">Barn av enslige forsørgere har også en større risiko for å vokse opp i fattigdom enn barn av to forsørgere.  I Norge vokser 14,4 % av barn opp med enslige forsørgere, i Storfjord 23 %. </w:t>
      </w:r>
    </w:p>
    <w:p w14:paraId="028A736F" w14:textId="77777777" w:rsidR="00BE1ABF" w:rsidRPr="00CB05E1" w:rsidRDefault="00BE1ABF" w:rsidP="00BE1ABF">
      <w:pPr>
        <w:numPr>
          <w:ilvl w:val="0"/>
          <w:numId w:val="5"/>
        </w:numPr>
        <w:rPr>
          <w:sz w:val="24"/>
          <w:szCs w:val="24"/>
        </w:rPr>
      </w:pPr>
      <w:r w:rsidRPr="00CB05E1">
        <w:rPr>
          <w:sz w:val="24"/>
          <w:szCs w:val="24"/>
        </w:rPr>
        <w:t>Barn som har foreldre uten yrkestilknytning.</w:t>
      </w:r>
    </w:p>
    <w:p w14:paraId="147B0AE5" w14:textId="77777777" w:rsidR="00BE1ABF" w:rsidRDefault="00BE1ABF" w:rsidP="00BE1ABF">
      <w:pPr>
        <w:numPr>
          <w:ilvl w:val="0"/>
          <w:numId w:val="5"/>
        </w:numPr>
        <w:rPr>
          <w:sz w:val="24"/>
          <w:szCs w:val="24"/>
        </w:rPr>
      </w:pPr>
      <w:r w:rsidRPr="00CB05E1">
        <w:rPr>
          <w:sz w:val="24"/>
          <w:szCs w:val="24"/>
        </w:rPr>
        <w:t>Barn som har syke foreldre.</w:t>
      </w:r>
    </w:p>
    <w:p w14:paraId="4F5DB50E" w14:textId="77777777" w:rsidR="00BE1ABF" w:rsidRDefault="00BE1ABF" w:rsidP="00BE1ABF">
      <w:pPr>
        <w:numPr>
          <w:ilvl w:val="0"/>
          <w:numId w:val="5"/>
        </w:numPr>
        <w:rPr>
          <w:sz w:val="24"/>
          <w:szCs w:val="24"/>
        </w:rPr>
      </w:pPr>
      <w:r w:rsidRPr="00D33734">
        <w:rPr>
          <w:sz w:val="24"/>
          <w:szCs w:val="24"/>
        </w:rPr>
        <w:t xml:space="preserve"> </w:t>
      </w:r>
      <w:r>
        <w:rPr>
          <w:sz w:val="24"/>
          <w:szCs w:val="24"/>
        </w:rPr>
        <w:t>Barnevernsbarn.</w:t>
      </w:r>
    </w:p>
    <w:p w14:paraId="58F7BDF7" w14:textId="77777777" w:rsidR="00BE1ABF" w:rsidRPr="00CB05E1" w:rsidRDefault="00BE1ABF" w:rsidP="00BE1ABF">
      <w:pPr>
        <w:ind w:left="360"/>
        <w:rPr>
          <w:sz w:val="24"/>
          <w:szCs w:val="24"/>
        </w:rPr>
      </w:pPr>
    </w:p>
    <w:p w14:paraId="333F8B71" w14:textId="77777777" w:rsidR="00BE1ABF" w:rsidRDefault="00BE1ABF" w:rsidP="00BE1ABF">
      <w:pPr>
        <w:pStyle w:val="Overskrift2"/>
      </w:pPr>
      <w:bookmarkStart w:id="29" w:name="_Toc48723499"/>
      <w:bookmarkStart w:id="30" w:name="_Toc48817765"/>
      <w:r>
        <w:t>5.3 Utdanning</w:t>
      </w:r>
      <w:bookmarkEnd w:id="29"/>
      <w:bookmarkEnd w:id="30"/>
    </w:p>
    <w:p w14:paraId="27D5384E" w14:textId="77777777" w:rsidR="00BE1ABF" w:rsidRDefault="00BE1ABF" w:rsidP="00BE1ABF"/>
    <w:p w14:paraId="39DDE267" w14:textId="77777777" w:rsidR="00BE1ABF" w:rsidRPr="0088757C" w:rsidRDefault="00BE1ABF" w:rsidP="00BE1ABF">
      <w:pPr>
        <w:rPr>
          <w:sz w:val="24"/>
          <w:szCs w:val="24"/>
        </w:rPr>
      </w:pPr>
      <w:r>
        <w:rPr>
          <w:sz w:val="24"/>
          <w:szCs w:val="24"/>
        </w:rPr>
        <w:t>Utdanning</w:t>
      </w:r>
      <w:r w:rsidRPr="0088757C">
        <w:rPr>
          <w:sz w:val="24"/>
          <w:szCs w:val="24"/>
        </w:rPr>
        <w:t>er nøkkel for å komme ut av fattigdom.</w:t>
      </w:r>
    </w:p>
    <w:p w14:paraId="104349A2" w14:textId="77777777" w:rsidR="00BE1ABF" w:rsidRDefault="00BE1ABF" w:rsidP="00BE1ABF">
      <w:pPr>
        <w:numPr>
          <w:ilvl w:val="0"/>
          <w:numId w:val="5"/>
        </w:numPr>
        <w:rPr>
          <w:sz w:val="24"/>
          <w:szCs w:val="24"/>
        </w:rPr>
      </w:pPr>
      <w:r>
        <w:rPr>
          <w:sz w:val="24"/>
          <w:szCs w:val="24"/>
        </w:rPr>
        <w:t>Tall fra folkehelseprofilen 2020 viser:</w:t>
      </w:r>
    </w:p>
    <w:p w14:paraId="006C98E2" w14:textId="77777777" w:rsidR="00BE1ABF" w:rsidRDefault="00BE1ABF" w:rsidP="00BE1ABF">
      <w:pPr>
        <w:pStyle w:val="Listeavsnitt"/>
        <w:numPr>
          <w:ilvl w:val="0"/>
          <w:numId w:val="6"/>
        </w:numPr>
        <w:rPr>
          <w:sz w:val="24"/>
          <w:szCs w:val="24"/>
        </w:rPr>
      </w:pPr>
      <w:r>
        <w:rPr>
          <w:sz w:val="24"/>
          <w:szCs w:val="24"/>
        </w:rPr>
        <w:t xml:space="preserve">67 % i aldersgruppen 30 -39 år i Storfjord har gjennomført VGS eller høyere utdanning, (i Norge 80 %). </w:t>
      </w:r>
    </w:p>
    <w:p w14:paraId="6131BF16" w14:textId="77777777" w:rsidR="00BE1ABF" w:rsidRDefault="00BE1ABF" w:rsidP="00BE1ABF">
      <w:pPr>
        <w:pStyle w:val="Listeavsnitt"/>
        <w:numPr>
          <w:ilvl w:val="0"/>
          <w:numId w:val="6"/>
        </w:numPr>
        <w:rPr>
          <w:sz w:val="24"/>
          <w:szCs w:val="24"/>
        </w:rPr>
      </w:pPr>
      <w:r>
        <w:rPr>
          <w:sz w:val="24"/>
          <w:szCs w:val="24"/>
        </w:rPr>
        <w:t>På spørsmål stilt i UNGDATA (2017 -2019) svarer 35 % av ungdomsskoleelevene i Storfjord at de tror at de vil ta utdanning på universitet eller høgskole. Tilsvarende tall for Troms er 55 % og Norge 61 %.</w:t>
      </w:r>
    </w:p>
    <w:p w14:paraId="4C7C968B" w14:textId="77777777" w:rsidR="00BE1ABF" w:rsidRDefault="00BE1ABF" w:rsidP="00BE1ABF">
      <w:pPr>
        <w:pStyle w:val="Listeavsnitt"/>
        <w:ind w:left="1080"/>
        <w:rPr>
          <w:sz w:val="24"/>
          <w:szCs w:val="24"/>
        </w:rPr>
      </w:pPr>
    </w:p>
    <w:p w14:paraId="62A838D9" w14:textId="77777777" w:rsidR="00BE1ABF" w:rsidRDefault="00BE1ABF" w:rsidP="00BE1ABF">
      <w:pPr>
        <w:pStyle w:val="Listeavsnitt"/>
        <w:numPr>
          <w:ilvl w:val="0"/>
          <w:numId w:val="6"/>
        </w:numPr>
        <w:rPr>
          <w:sz w:val="24"/>
          <w:szCs w:val="24"/>
        </w:rPr>
      </w:pPr>
      <w:r w:rsidRPr="00A81D0B">
        <w:rPr>
          <w:sz w:val="24"/>
          <w:szCs w:val="24"/>
        </w:rPr>
        <w:lastRenderedPageBreak/>
        <w:t>Det er et frafall i videregående skole på 30 %</w:t>
      </w:r>
      <w:r>
        <w:rPr>
          <w:sz w:val="24"/>
          <w:szCs w:val="24"/>
        </w:rPr>
        <w:t xml:space="preserve"> for unge fra Storfjord</w:t>
      </w:r>
      <w:r w:rsidRPr="00A81D0B">
        <w:rPr>
          <w:sz w:val="24"/>
          <w:szCs w:val="24"/>
        </w:rPr>
        <w:t>, (i Norge 20 %). Tilsvarende tall for 2019 var 35 % (i Norge 29%).</w:t>
      </w:r>
      <w:r>
        <w:rPr>
          <w:sz w:val="24"/>
          <w:szCs w:val="24"/>
        </w:rPr>
        <w:t xml:space="preserve"> </w:t>
      </w:r>
    </w:p>
    <w:p w14:paraId="6A99BB50" w14:textId="77777777" w:rsidR="00BE1ABF" w:rsidRPr="00EE19DE" w:rsidRDefault="00BE1ABF" w:rsidP="00BE1ABF">
      <w:pPr>
        <w:pStyle w:val="Listeavsnitt"/>
        <w:rPr>
          <w:sz w:val="24"/>
          <w:szCs w:val="24"/>
        </w:rPr>
      </w:pPr>
    </w:p>
    <w:p w14:paraId="26B3EE24" w14:textId="77777777" w:rsidR="00BE1ABF" w:rsidRDefault="00BE1ABF" w:rsidP="00BE1ABF">
      <w:pPr>
        <w:pStyle w:val="Listeavsnitt"/>
        <w:numPr>
          <w:ilvl w:val="0"/>
          <w:numId w:val="6"/>
        </w:numPr>
        <w:rPr>
          <w:sz w:val="24"/>
          <w:szCs w:val="24"/>
        </w:rPr>
      </w:pPr>
      <w:r w:rsidRPr="00EB0114">
        <w:rPr>
          <w:sz w:val="24"/>
          <w:szCs w:val="24"/>
        </w:rPr>
        <w:t xml:space="preserve">Årsakene til at ungdom ikke fullfører videregående opplæring er mange og sammensatte. I </w:t>
      </w:r>
      <w:r>
        <w:rPr>
          <w:sz w:val="24"/>
          <w:szCs w:val="24"/>
        </w:rPr>
        <w:t xml:space="preserve">et grunnlagsdokument utarbeidet av Kommunens sentralforbund (KS) 2015, som henviser til </w:t>
      </w:r>
      <w:r w:rsidRPr="00EB0114">
        <w:rPr>
          <w:sz w:val="24"/>
          <w:szCs w:val="24"/>
        </w:rPr>
        <w:t>nyere forskning</w:t>
      </w:r>
      <w:r>
        <w:rPr>
          <w:sz w:val="24"/>
          <w:szCs w:val="24"/>
        </w:rPr>
        <w:t>, er fire faktorer satt opp.</w:t>
      </w:r>
    </w:p>
    <w:p w14:paraId="5FC39B24" w14:textId="77777777" w:rsidR="00BE1ABF" w:rsidRPr="00EB0114" w:rsidRDefault="00BE1ABF" w:rsidP="00BE1ABF">
      <w:pPr>
        <w:pStyle w:val="Listeavsnitt"/>
        <w:ind w:left="1080"/>
        <w:rPr>
          <w:sz w:val="24"/>
          <w:szCs w:val="24"/>
        </w:rPr>
      </w:pPr>
    </w:p>
    <w:p w14:paraId="6E239987" w14:textId="77777777" w:rsidR="00BE1ABF" w:rsidRPr="00655683" w:rsidRDefault="00BE1ABF" w:rsidP="00BE1ABF">
      <w:pPr>
        <w:rPr>
          <w:sz w:val="24"/>
          <w:szCs w:val="24"/>
        </w:rPr>
      </w:pPr>
      <w:r>
        <w:rPr>
          <w:sz w:val="24"/>
          <w:szCs w:val="24"/>
        </w:rPr>
        <w:t>1.</w:t>
      </w:r>
      <w:r w:rsidRPr="00655683">
        <w:rPr>
          <w:sz w:val="24"/>
          <w:szCs w:val="24"/>
        </w:rPr>
        <w:t>Elevene har for svakt faglig grunnlag.</w:t>
      </w:r>
    </w:p>
    <w:p w14:paraId="66C5CDFF" w14:textId="77777777" w:rsidR="00BE1ABF" w:rsidRDefault="00BE1ABF" w:rsidP="00BE1ABF">
      <w:pPr>
        <w:rPr>
          <w:sz w:val="24"/>
          <w:szCs w:val="24"/>
        </w:rPr>
      </w:pPr>
      <w:r w:rsidRPr="00256802">
        <w:rPr>
          <w:sz w:val="24"/>
          <w:szCs w:val="24"/>
        </w:rPr>
        <w:t xml:space="preserve"> Mange slutter fordi de blir satt til å strekke seg etter det uoppnåelige. Elever med svakt faglig grunnlag fra ungdomsskolen har langt lavere sannsynlighet for å fullføre og bestå enn faglig sterkere elever </w:t>
      </w:r>
    </w:p>
    <w:p w14:paraId="4D7C9683" w14:textId="77777777" w:rsidR="00BE1ABF" w:rsidRPr="00EB0114" w:rsidRDefault="00BE1ABF" w:rsidP="00BE1ABF">
      <w:pPr>
        <w:ind w:left="705"/>
        <w:rPr>
          <w:sz w:val="24"/>
          <w:szCs w:val="24"/>
        </w:rPr>
      </w:pPr>
    </w:p>
    <w:p w14:paraId="3FA7087D" w14:textId="77777777" w:rsidR="00BE1ABF" w:rsidRPr="00655683" w:rsidRDefault="00BE1ABF" w:rsidP="00BE1ABF">
      <w:pPr>
        <w:rPr>
          <w:sz w:val="24"/>
          <w:szCs w:val="24"/>
        </w:rPr>
      </w:pPr>
      <w:r>
        <w:rPr>
          <w:sz w:val="24"/>
          <w:szCs w:val="24"/>
        </w:rPr>
        <w:t xml:space="preserve">2. </w:t>
      </w:r>
      <w:r w:rsidRPr="00655683">
        <w:rPr>
          <w:sz w:val="24"/>
          <w:szCs w:val="24"/>
        </w:rPr>
        <w:t>De mangler skoleengasjement.</w:t>
      </w:r>
    </w:p>
    <w:p w14:paraId="05FD88A4" w14:textId="77777777" w:rsidR="00BE1ABF" w:rsidRPr="00873452" w:rsidRDefault="00BE1ABF" w:rsidP="00BE1ABF">
      <w:pPr>
        <w:rPr>
          <w:sz w:val="24"/>
          <w:szCs w:val="24"/>
        </w:rPr>
      </w:pPr>
      <w:r w:rsidRPr="00873452">
        <w:rPr>
          <w:sz w:val="24"/>
          <w:szCs w:val="24"/>
        </w:rPr>
        <w:t>Den sosiale opplevelsen av skolehverdagen er i størst grad den faktoren som påvirker elevens tanker om å avslutte skolegangen. Faktoren «sosial opplevelse» inkluderer både opplevelse av ensomhet, eller mangel på venner, og mangel på sosial relasjon til læreren</w:t>
      </w:r>
      <w:r>
        <w:rPr>
          <w:sz w:val="24"/>
          <w:szCs w:val="24"/>
        </w:rPr>
        <w:t>.</w:t>
      </w:r>
      <w:r w:rsidRPr="00873452">
        <w:rPr>
          <w:sz w:val="24"/>
          <w:szCs w:val="24"/>
        </w:rPr>
        <w:t xml:space="preserve"> Feilvalg eller ikke å bli tatt opp til førstevalget påvirker elevens motivasjon </w:t>
      </w:r>
    </w:p>
    <w:p w14:paraId="6A6FBE43" w14:textId="77777777" w:rsidR="00BE1ABF" w:rsidRPr="00EB0114" w:rsidRDefault="00BE1ABF" w:rsidP="00BE1ABF">
      <w:pPr>
        <w:rPr>
          <w:sz w:val="24"/>
          <w:szCs w:val="24"/>
        </w:rPr>
      </w:pPr>
      <w:r w:rsidRPr="00EB0114">
        <w:rPr>
          <w:sz w:val="24"/>
          <w:szCs w:val="24"/>
        </w:rPr>
        <w:t xml:space="preserve"> </w:t>
      </w:r>
    </w:p>
    <w:p w14:paraId="5BE30381" w14:textId="77777777" w:rsidR="00BE1ABF" w:rsidRPr="00655683" w:rsidRDefault="00BE1ABF" w:rsidP="00BE1ABF">
      <w:pPr>
        <w:rPr>
          <w:sz w:val="24"/>
          <w:szCs w:val="24"/>
        </w:rPr>
      </w:pPr>
      <w:r>
        <w:rPr>
          <w:sz w:val="24"/>
          <w:szCs w:val="24"/>
        </w:rPr>
        <w:t>3.</w:t>
      </w:r>
      <w:r w:rsidRPr="00655683">
        <w:rPr>
          <w:sz w:val="24"/>
          <w:szCs w:val="24"/>
        </w:rPr>
        <w:t>De får ikke læreplass eller fullfører ikke læretiden.</w:t>
      </w:r>
    </w:p>
    <w:p w14:paraId="2F0A4CAC" w14:textId="77777777" w:rsidR="00BE1ABF" w:rsidRPr="006F75E9" w:rsidRDefault="00BE1ABF" w:rsidP="00BE1ABF">
      <w:pPr>
        <w:rPr>
          <w:sz w:val="24"/>
          <w:szCs w:val="24"/>
        </w:rPr>
      </w:pPr>
      <w:r w:rsidRPr="006F75E9">
        <w:rPr>
          <w:sz w:val="24"/>
          <w:szCs w:val="24"/>
        </w:rPr>
        <w:t xml:space="preserve">Høsten 2014 fikk bare 76 prosent yrkesfagelevene læreplass eller godkjent </w:t>
      </w:r>
      <w:r>
        <w:rPr>
          <w:sz w:val="24"/>
          <w:szCs w:val="24"/>
        </w:rPr>
        <w:t xml:space="preserve">  </w:t>
      </w:r>
      <w:r w:rsidRPr="006F75E9">
        <w:rPr>
          <w:sz w:val="24"/>
          <w:szCs w:val="24"/>
        </w:rPr>
        <w:t>lærekontrakt</w:t>
      </w:r>
      <w:r>
        <w:rPr>
          <w:sz w:val="24"/>
          <w:szCs w:val="24"/>
        </w:rPr>
        <w:t xml:space="preserve"> </w:t>
      </w:r>
      <w:r w:rsidRPr="006F75E9">
        <w:rPr>
          <w:sz w:val="24"/>
          <w:szCs w:val="24"/>
        </w:rPr>
        <w:t>38</w:t>
      </w:r>
      <w:r>
        <w:rPr>
          <w:sz w:val="24"/>
          <w:szCs w:val="24"/>
        </w:rPr>
        <w:t>.</w:t>
      </w:r>
      <w:r w:rsidRPr="006F75E9">
        <w:rPr>
          <w:sz w:val="24"/>
          <w:szCs w:val="24"/>
        </w:rPr>
        <w:t xml:space="preserve"> Bare 45 prosent fortsetter på et løp innenfor yrkesfagsstrukturen</w:t>
      </w:r>
      <w:r>
        <w:rPr>
          <w:sz w:val="24"/>
          <w:szCs w:val="24"/>
        </w:rPr>
        <w:t>.</w:t>
      </w:r>
      <w:r w:rsidRPr="006F75E9">
        <w:rPr>
          <w:sz w:val="24"/>
          <w:szCs w:val="24"/>
        </w:rPr>
        <w:t xml:space="preserve">  </w:t>
      </w:r>
    </w:p>
    <w:p w14:paraId="392C3009" w14:textId="77777777" w:rsidR="00BE1ABF" w:rsidRDefault="00BE1ABF" w:rsidP="00BE1ABF">
      <w:pPr>
        <w:rPr>
          <w:sz w:val="24"/>
          <w:szCs w:val="24"/>
        </w:rPr>
      </w:pPr>
      <w:r w:rsidRPr="00346CA3">
        <w:rPr>
          <w:sz w:val="24"/>
          <w:szCs w:val="24"/>
        </w:rPr>
        <w:t xml:space="preserve">Ungdomsbasen ved Oppfølgingstjenesten </w:t>
      </w:r>
      <w:r>
        <w:rPr>
          <w:sz w:val="24"/>
          <w:szCs w:val="24"/>
        </w:rPr>
        <w:t xml:space="preserve">for vårt område, </w:t>
      </w:r>
      <w:r w:rsidRPr="00346CA3">
        <w:rPr>
          <w:sz w:val="24"/>
          <w:szCs w:val="24"/>
        </w:rPr>
        <w:t xml:space="preserve">viser at det i skoleåret 2019/20 er 4 ungdommer </w:t>
      </w:r>
      <w:r>
        <w:rPr>
          <w:sz w:val="24"/>
          <w:szCs w:val="24"/>
        </w:rPr>
        <w:t xml:space="preserve">fra Storfjord kommune </w:t>
      </w:r>
      <w:r w:rsidRPr="00346CA3">
        <w:rPr>
          <w:sz w:val="24"/>
          <w:szCs w:val="24"/>
        </w:rPr>
        <w:t xml:space="preserve">som kunne vært i lære (lærlingeplass), men som av ulike årsaker ikke er det. Ingen av de fire </w:t>
      </w:r>
      <w:proofErr w:type="spellStart"/>
      <w:r w:rsidRPr="00346CA3">
        <w:rPr>
          <w:sz w:val="24"/>
          <w:szCs w:val="24"/>
        </w:rPr>
        <w:t>pga</w:t>
      </w:r>
      <w:proofErr w:type="spellEnd"/>
      <w:r w:rsidRPr="00346CA3">
        <w:rPr>
          <w:sz w:val="24"/>
          <w:szCs w:val="24"/>
        </w:rPr>
        <w:t xml:space="preserve"> mangel på lærlingeplass. Først 1.november dette år blir dem som mangler lærlingeplass (2020/21) overført til oppfølgingstjenesten</w:t>
      </w:r>
      <w:r>
        <w:rPr>
          <w:sz w:val="24"/>
          <w:szCs w:val="24"/>
        </w:rPr>
        <w:t>.</w:t>
      </w:r>
    </w:p>
    <w:p w14:paraId="6F3BA308" w14:textId="77777777" w:rsidR="00BE1ABF" w:rsidRPr="00E76A88" w:rsidRDefault="00BE1ABF" w:rsidP="00BE1ABF">
      <w:pPr>
        <w:rPr>
          <w:sz w:val="24"/>
          <w:szCs w:val="24"/>
        </w:rPr>
      </w:pPr>
      <w:r w:rsidRPr="00E76A88">
        <w:rPr>
          <w:sz w:val="24"/>
          <w:szCs w:val="24"/>
        </w:rPr>
        <w:t>4.</w:t>
      </w:r>
      <w:r>
        <w:rPr>
          <w:sz w:val="24"/>
          <w:szCs w:val="24"/>
        </w:rPr>
        <w:t xml:space="preserve">  </w:t>
      </w:r>
      <w:r w:rsidRPr="00E76A88">
        <w:rPr>
          <w:sz w:val="24"/>
          <w:szCs w:val="24"/>
        </w:rPr>
        <w:t>De sliter utenfor skolen.</w:t>
      </w:r>
    </w:p>
    <w:p w14:paraId="5DEA5AF9" w14:textId="77777777" w:rsidR="00BE1ABF" w:rsidRPr="007D2CAF" w:rsidRDefault="00BE1ABF" w:rsidP="00BE1ABF">
      <w:pPr>
        <w:rPr>
          <w:sz w:val="24"/>
          <w:szCs w:val="24"/>
        </w:rPr>
      </w:pPr>
      <w:r w:rsidRPr="007D2CAF">
        <w:rPr>
          <w:sz w:val="24"/>
          <w:szCs w:val="24"/>
        </w:rPr>
        <w:t xml:space="preserve">Mellom hver fjerde og hver femte elev som sluttet i løpet av skoleåret, hadde en psykisk sykdom eller psykososiale problemer </w:t>
      </w:r>
    </w:p>
    <w:p w14:paraId="02B0E00C" w14:textId="77777777" w:rsidR="00BE1ABF" w:rsidRPr="00EB0114" w:rsidRDefault="00BE1ABF" w:rsidP="00BE1ABF">
      <w:pPr>
        <w:rPr>
          <w:sz w:val="24"/>
          <w:szCs w:val="24"/>
        </w:rPr>
      </w:pPr>
      <w:r w:rsidRPr="00EB0114">
        <w:rPr>
          <w:sz w:val="24"/>
          <w:szCs w:val="24"/>
        </w:rPr>
        <w:t xml:space="preserve"> En studie fra NTNU viser at hver elev som fullfører videregående opplæring gir en samfunnsgevinst på nesten én million kroner. De som </w:t>
      </w:r>
      <w:proofErr w:type="gramStart"/>
      <w:r>
        <w:rPr>
          <w:sz w:val="24"/>
          <w:szCs w:val="24"/>
        </w:rPr>
        <w:t>fullfører</w:t>
      </w:r>
      <w:proofErr w:type="gramEnd"/>
      <w:r w:rsidRPr="00EB0114">
        <w:rPr>
          <w:sz w:val="24"/>
          <w:szCs w:val="24"/>
        </w:rPr>
        <w:t xml:space="preserve"> kommer lettere i jobb og har mindre sannsynlighet for å belaste trygdesystemet. Kostnaden for å hjelpe hver elev er satt til 100 000 kroner per elev. Nettogevinsten per elev er 900 000.</w:t>
      </w:r>
    </w:p>
    <w:p w14:paraId="568FDAD0" w14:textId="77777777" w:rsidR="00BE1ABF" w:rsidRPr="00EB0114" w:rsidRDefault="00BE1ABF" w:rsidP="00BE1ABF">
      <w:pPr>
        <w:rPr>
          <w:sz w:val="24"/>
          <w:szCs w:val="24"/>
        </w:rPr>
      </w:pPr>
      <w:r w:rsidRPr="00EB0114">
        <w:rPr>
          <w:sz w:val="24"/>
          <w:szCs w:val="24"/>
        </w:rPr>
        <w:t xml:space="preserve"> I rapporten «Kostnader av frafall i videregående opplæring» utarbeidet av S</w:t>
      </w:r>
      <w:r>
        <w:rPr>
          <w:sz w:val="24"/>
          <w:szCs w:val="24"/>
        </w:rPr>
        <w:t>enter for økonomisk forskning (2009)</w:t>
      </w:r>
      <w:r w:rsidRPr="00EB0114">
        <w:rPr>
          <w:sz w:val="24"/>
          <w:szCs w:val="24"/>
        </w:rPr>
        <w:t xml:space="preserve"> framholdes det at unge som ikke har fullført videregående opplæring har 30 ganger større sjanse for </w:t>
      </w:r>
      <w:r>
        <w:rPr>
          <w:sz w:val="24"/>
          <w:szCs w:val="24"/>
        </w:rPr>
        <w:t xml:space="preserve">å bli uføretrygdet og </w:t>
      </w:r>
      <w:r w:rsidRPr="00EB0114">
        <w:rPr>
          <w:sz w:val="24"/>
          <w:szCs w:val="24"/>
        </w:rPr>
        <w:t>15 ganger større sjanse for å være sosialhjelpsmottaker</w:t>
      </w:r>
      <w:r>
        <w:rPr>
          <w:sz w:val="24"/>
          <w:szCs w:val="24"/>
        </w:rPr>
        <w:t>.</w:t>
      </w:r>
      <w:r w:rsidRPr="00EB0114">
        <w:rPr>
          <w:sz w:val="24"/>
          <w:szCs w:val="24"/>
        </w:rPr>
        <w:t xml:space="preserve"> </w:t>
      </w:r>
    </w:p>
    <w:p w14:paraId="67CA4F14" w14:textId="77777777" w:rsidR="00BE1ABF" w:rsidRDefault="00BE1ABF" w:rsidP="00BE1ABF">
      <w:pPr>
        <w:pStyle w:val="Overskrift2"/>
      </w:pPr>
      <w:bookmarkStart w:id="31" w:name="_Toc48723500"/>
      <w:bookmarkStart w:id="32" w:name="_Toc48817766"/>
      <w:r>
        <w:lastRenderedPageBreak/>
        <w:t>5.4 Utenforskap</w:t>
      </w:r>
      <w:bookmarkEnd w:id="31"/>
      <w:bookmarkEnd w:id="32"/>
    </w:p>
    <w:p w14:paraId="5748AA3A" w14:textId="77777777" w:rsidR="00BE1ABF" w:rsidRDefault="00BE1ABF" w:rsidP="00BE1ABF"/>
    <w:p w14:paraId="19B7457E" w14:textId="77777777" w:rsidR="00BE1ABF" w:rsidRDefault="00BE1ABF" w:rsidP="00BE1ABF">
      <w:pPr>
        <w:ind w:left="420"/>
        <w:rPr>
          <w:sz w:val="24"/>
          <w:szCs w:val="24"/>
        </w:rPr>
      </w:pPr>
      <w:r>
        <w:rPr>
          <w:sz w:val="24"/>
          <w:szCs w:val="24"/>
        </w:rPr>
        <w:t>V</w:t>
      </w:r>
      <w:r w:rsidRPr="0084473C">
        <w:rPr>
          <w:sz w:val="24"/>
          <w:szCs w:val="24"/>
        </w:rPr>
        <w:t>irksomhetsplan 2020 for NAV Troms-Finnmark</w:t>
      </w:r>
      <w:r>
        <w:rPr>
          <w:sz w:val="24"/>
          <w:szCs w:val="24"/>
        </w:rPr>
        <w:t xml:space="preserve"> viser at det er en s</w:t>
      </w:r>
      <w:r w:rsidRPr="0084473C">
        <w:rPr>
          <w:sz w:val="24"/>
          <w:szCs w:val="24"/>
        </w:rPr>
        <w:t xml:space="preserve">tor andel av uføre </w:t>
      </w:r>
      <w:r>
        <w:rPr>
          <w:sz w:val="24"/>
          <w:szCs w:val="24"/>
        </w:rPr>
        <w:t xml:space="preserve">   </w:t>
      </w:r>
      <w:r w:rsidRPr="0084473C">
        <w:rPr>
          <w:sz w:val="24"/>
          <w:szCs w:val="24"/>
        </w:rPr>
        <w:t>under 30 år. Det har vært en økning på rundt 50 % de siste tiårene.</w:t>
      </w:r>
    </w:p>
    <w:p w14:paraId="26F1C51F" w14:textId="77777777" w:rsidR="00BE1ABF" w:rsidRDefault="00BE1ABF" w:rsidP="00BE1ABF">
      <w:pPr>
        <w:ind w:left="420"/>
        <w:rPr>
          <w:sz w:val="24"/>
          <w:szCs w:val="24"/>
        </w:rPr>
      </w:pPr>
      <w:r>
        <w:rPr>
          <w:sz w:val="24"/>
          <w:szCs w:val="24"/>
        </w:rPr>
        <w:t>Tall fra NAV for Norge:</w:t>
      </w:r>
    </w:p>
    <w:p w14:paraId="242401A4" w14:textId="77777777" w:rsidR="00BE1ABF" w:rsidRPr="00465F43" w:rsidRDefault="00BE1ABF" w:rsidP="00BE1ABF">
      <w:pPr>
        <w:rPr>
          <w:sz w:val="24"/>
          <w:szCs w:val="24"/>
        </w:rPr>
      </w:pPr>
      <w:r>
        <w:rPr>
          <w:sz w:val="24"/>
          <w:szCs w:val="24"/>
        </w:rPr>
        <w:t xml:space="preserve">      *    </w:t>
      </w:r>
      <w:r w:rsidRPr="00465F43">
        <w:rPr>
          <w:sz w:val="24"/>
          <w:szCs w:val="24"/>
        </w:rPr>
        <w:t xml:space="preserve">21,5 % av alle mellom 20 -66 år er ikke i arbeid/utdanning. </w:t>
      </w:r>
    </w:p>
    <w:p w14:paraId="145FC014" w14:textId="77777777" w:rsidR="00BE1ABF" w:rsidRPr="00465F43" w:rsidRDefault="00BE1ABF" w:rsidP="00BE1ABF">
      <w:pPr>
        <w:numPr>
          <w:ilvl w:val="0"/>
          <w:numId w:val="7"/>
        </w:numPr>
        <w:rPr>
          <w:sz w:val="24"/>
          <w:szCs w:val="24"/>
        </w:rPr>
      </w:pPr>
      <w:r w:rsidRPr="00465F43">
        <w:rPr>
          <w:sz w:val="24"/>
          <w:szCs w:val="24"/>
        </w:rPr>
        <w:t>Det utgjør 700 000 personer.</w:t>
      </w:r>
    </w:p>
    <w:p w14:paraId="38588E64" w14:textId="77777777" w:rsidR="00BE1ABF" w:rsidRPr="00465F43" w:rsidRDefault="00BE1ABF" w:rsidP="00BE1ABF">
      <w:pPr>
        <w:numPr>
          <w:ilvl w:val="0"/>
          <w:numId w:val="7"/>
        </w:numPr>
        <w:rPr>
          <w:sz w:val="24"/>
          <w:szCs w:val="24"/>
        </w:rPr>
      </w:pPr>
      <w:r w:rsidRPr="00465F43">
        <w:rPr>
          <w:sz w:val="24"/>
          <w:szCs w:val="24"/>
        </w:rPr>
        <w:t>58 % mottar trygd</w:t>
      </w:r>
    </w:p>
    <w:p w14:paraId="385B64FA" w14:textId="77777777" w:rsidR="00BE1ABF" w:rsidRPr="0084473C" w:rsidRDefault="00BE1ABF" w:rsidP="00BE1ABF">
      <w:pPr>
        <w:numPr>
          <w:ilvl w:val="0"/>
          <w:numId w:val="7"/>
        </w:numPr>
        <w:rPr>
          <w:sz w:val="24"/>
          <w:szCs w:val="24"/>
        </w:rPr>
      </w:pPr>
      <w:r w:rsidRPr="00465F43">
        <w:rPr>
          <w:sz w:val="24"/>
          <w:szCs w:val="24"/>
        </w:rPr>
        <w:t xml:space="preserve">42 % </w:t>
      </w:r>
      <w:r>
        <w:rPr>
          <w:sz w:val="24"/>
          <w:szCs w:val="24"/>
        </w:rPr>
        <w:t>i utenforskap</w:t>
      </w:r>
    </w:p>
    <w:p w14:paraId="253D8BB6" w14:textId="77777777" w:rsidR="00BE1ABF" w:rsidRPr="00467D38" w:rsidRDefault="00BE1ABF" w:rsidP="00BE1ABF">
      <w:pPr>
        <w:numPr>
          <w:ilvl w:val="0"/>
          <w:numId w:val="5"/>
        </w:numPr>
        <w:rPr>
          <w:sz w:val="24"/>
          <w:szCs w:val="24"/>
        </w:rPr>
      </w:pPr>
      <w:r>
        <w:rPr>
          <w:sz w:val="24"/>
          <w:szCs w:val="24"/>
        </w:rPr>
        <w:t>(</w:t>
      </w:r>
      <w:r w:rsidRPr="0084473C">
        <w:rPr>
          <w:sz w:val="24"/>
          <w:szCs w:val="24"/>
        </w:rPr>
        <w:t xml:space="preserve">I aldersgruppa 18 – 29 år er det 37 800 som har sykefravær </w:t>
      </w:r>
      <w:proofErr w:type="spellStart"/>
      <w:r w:rsidRPr="0084473C">
        <w:rPr>
          <w:sz w:val="24"/>
          <w:szCs w:val="24"/>
        </w:rPr>
        <w:t>pga</w:t>
      </w:r>
      <w:proofErr w:type="spellEnd"/>
      <w:r w:rsidRPr="0084473C">
        <w:rPr>
          <w:sz w:val="24"/>
          <w:szCs w:val="24"/>
        </w:rPr>
        <w:t xml:space="preserve"> psykisk lidelse</w:t>
      </w:r>
      <w:r>
        <w:rPr>
          <w:sz w:val="24"/>
          <w:szCs w:val="24"/>
        </w:rPr>
        <w:t>)</w:t>
      </w:r>
      <w:r w:rsidRPr="0084473C">
        <w:rPr>
          <w:sz w:val="24"/>
          <w:szCs w:val="24"/>
        </w:rPr>
        <w:t>.</w:t>
      </w:r>
    </w:p>
    <w:p w14:paraId="45258422" w14:textId="77777777" w:rsidR="00BE1ABF" w:rsidRDefault="00BE1ABF" w:rsidP="00BE1ABF">
      <w:pPr>
        <w:ind w:left="360"/>
        <w:rPr>
          <w:i/>
          <w:iCs/>
          <w:sz w:val="24"/>
          <w:szCs w:val="24"/>
        </w:rPr>
      </w:pPr>
      <w:r w:rsidRPr="00465F43">
        <w:rPr>
          <w:sz w:val="24"/>
          <w:szCs w:val="24"/>
        </w:rPr>
        <w:t xml:space="preserve">Sitat fra Nasjonalbudsjettet 2020: </w:t>
      </w:r>
      <w:r w:rsidRPr="00C40DBA">
        <w:rPr>
          <w:i/>
          <w:iCs/>
          <w:sz w:val="24"/>
          <w:szCs w:val="24"/>
        </w:rPr>
        <w:t>«Utenforskap bidrar til at folk mister muligheter for å skape sitt eget gode liv</w:t>
      </w:r>
      <w:r>
        <w:rPr>
          <w:i/>
          <w:iCs/>
          <w:sz w:val="24"/>
          <w:szCs w:val="24"/>
        </w:rPr>
        <w:t>»</w:t>
      </w:r>
      <w:r w:rsidRPr="00C40DBA">
        <w:rPr>
          <w:i/>
          <w:iCs/>
          <w:sz w:val="24"/>
          <w:szCs w:val="24"/>
        </w:rPr>
        <w:t xml:space="preserve">. </w:t>
      </w:r>
    </w:p>
    <w:p w14:paraId="4B4ADCF9" w14:textId="77777777" w:rsidR="00BE1ABF" w:rsidRDefault="00BE1ABF" w:rsidP="00BE1ABF">
      <w:pPr>
        <w:ind w:left="360"/>
        <w:rPr>
          <w:sz w:val="24"/>
          <w:szCs w:val="24"/>
        </w:rPr>
      </w:pPr>
    </w:p>
    <w:p w14:paraId="120C2762" w14:textId="77777777" w:rsidR="00BE1ABF" w:rsidRDefault="00BE1ABF" w:rsidP="00BE1ABF">
      <w:pPr>
        <w:pStyle w:val="Overskrift1"/>
      </w:pPr>
      <w:bookmarkStart w:id="33" w:name="_Toc48723501"/>
      <w:bookmarkStart w:id="34" w:name="_Toc48817767"/>
      <w:r>
        <w:t>6.0 Dette fungerer i dag:</w:t>
      </w:r>
      <w:bookmarkEnd w:id="33"/>
      <w:bookmarkEnd w:id="34"/>
    </w:p>
    <w:p w14:paraId="774F95CB" w14:textId="77777777" w:rsidR="00BE1ABF" w:rsidRDefault="00BE1ABF" w:rsidP="00BE1ABF"/>
    <w:p w14:paraId="4332799E" w14:textId="77777777" w:rsidR="00BE1ABF" w:rsidRPr="00F66F8E" w:rsidRDefault="00BE1ABF" w:rsidP="00BE1ABF">
      <w:pPr>
        <w:rPr>
          <w:sz w:val="24"/>
          <w:szCs w:val="24"/>
        </w:rPr>
      </w:pPr>
      <w:r w:rsidRPr="00F66F8E">
        <w:rPr>
          <w:b/>
          <w:bCs/>
          <w:sz w:val="24"/>
          <w:szCs w:val="24"/>
        </w:rPr>
        <w:t>Gratis klubb for ungdommen</w:t>
      </w:r>
      <w:r w:rsidRPr="00F66F8E">
        <w:rPr>
          <w:sz w:val="24"/>
          <w:szCs w:val="24"/>
        </w:rPr>
        <w:t>. Kommunestyret har bevilget penger til klubben. Ungdommen har bestemt at pengene skal brukes for å gi gratis medlemskap til alle. Ungdommen</w:t>
      </w:r>
      <w:r w:rsidRPr="00F66F8E">
        <w:rPr>
          <w:rFonts w:eastAsia="Times New Roman"/>
          <w:color w:val="000000"/>
          <w:sz w:val="24"/>
          <w:szCs w:val="24"/>
        </w:rPr>
        <w:t xml:space="preserve"> </w:t>
      </w:r>
      <w:r w:rsidRPr="00F66F8E">
        <w:rPr>
          <w:sz w:val="24"/>
          <w:szCs w:val="24"/>
        </w:rPr>
        <w:t>organiserer selv transport til klubben. Det blir leid buss til juleball og turer ut av kommunen.</w:t>
      </w:r>
    </w:p>
    <w:p w14:paraId="02707965" w14:textId="77777777" w:rsidR="00BE1ABF" w:rsidRDefault="00BE1ABF" w:rsidP="00BE1ABF">
      <w:pPr>
        <w:rPr>
          <w:sz w:val="24"/>
          <w:szCs w:val="24"/>
        </w:rPr>
      </w:pPr>
      <w:r w:rsidRPr="00F66F8E">
        <w:rPr>
          <w:b/>
          <w:bCs/>
          <w:sz w:val="24"/>
          <w:szCs w:val="24"/>
        </w:rPr>
        <w:t>Gratis pizzakveld i Tromsø</w:t>
      </w:r>
      <w:r w:rsidRPr="00F66F8E">
        <w:rPr>
          <w:sz w:val="24"/>
          <w:szCs w:val="24"/>
        </w:rPr>
        <w:t xml:space="preserve"> en gang i måneden for ungdom fra Storfjord som går på skole i Tromsø.</w:t>
      </w:r>
    </w:p>
    <w:p w14:paraId="2FEDC6BF" w14:textId="77777777" w:rsidR="00BE1ABF" w:rsidRPr="00F00A0B" w:rsidRDefault="00BE1ABF" w:rsidP="00BE1ABF">
      <w:pPr>
        <w:rPr>
          <w:sz w:val="24"/>
          <w:szCs w:val="24"/>
        </w:rPr>
      </w:pPr>
      <w:r w:rsidRPr="00E01593">
        <w:rPr>
          <w:b/>
          <w:bCs/>
          <w:sz w:val="24"/>
          <w:szCs w:val="24"/>
        </w:rPr>
        <w:t>Gratis utlån av utstyr</w:t>
      </w:r>
      <w:r>
        <w:rPr>
          <w:b/>
          <w:bCs/>
          <w:sz w:val="24"/>
          <w:szCs w:val="24"/>
        </w:rPr>
        <w:t xml:space="preserve"> fra «</w:t>
      </w:r>
      <w:proofErr w:type="spellStart"/>
      <w:r>
        <w:rPr>
          <w:b/>
          <w:bCs/>
          <w:sz w:val="24"/>
          <w:szCs w:val="24"/>
        </w:rPr>
        <w:t>Utstyrsbua</w:t>
      </w:r>
      <w:proofErr w:type="spellEnd"/>
      <w:r>
        <w:rPr>
          <w:b/>
          <w:bCs/>
          <w:sz w:val="24"/>
          <w:szCs w:val="24"/>
        </w:rPr>
        <w:t xml:space="preserve">». </w:t>
      </w:r>
      <w:r w:rsidRPr="00F00A0B">
        <w:rPr>
          <w:sz w:val="24"/>
          <w:szCs w:val="24"/>
        </w:rPr>
        <w:t>Biblioteket disponerer en utstyrsbank, hvor en kan låne utstyr til fritidsaktiviteter</w:t>
      </w:r>
      <w:r>
        <w:rPr>
          <w:sz w:val="24"/>
          <w:szCs w:val="24"/>
        </w:rPr>
        <w:t>. Utstyret blir kontinuerlig oppdatert.</w:t>
      </w:r>
    </w:p>
    <w:p w14:paraId="4FEE69ED" w14:textId="77777777" w:rsidR="00BE1ABF" w:rsidRPr="00F66F8E" w:rsidRDefault="00BE1ABF" w:rsidP="00BE1ABF">
      <w:pPr>
        <w:rPr>
          <w:rFonts w:eastAsia="Times New Roman"/>
          <w:b/>
          <w:bCs/>
          <w:color w:val="000000"/>
          <w:sz w:val="24"/>
          <w:szCs w:val="24"/>
        </w:rPr>
      </w:pPr>
      <w:r w:rsidRPr="00F66F8E">
        <w:rPr>
          <w:rFonts w:eastAsia="Times New Roman"/>
          <w:b/>
          <w:bCs/>
          <w:color w:val="000000"/>
          <w:sz w:val="24"/>
          <w:szCs w:val="24"/>
        </w:rPr>
        <w:t>Informasjon om redusert foreldrebetaling i barnehagen for foreldre med lavinntekt.</w:t>
      </w:r>
    </w:p>
    <w:p w14:paraId="08628018" w14:textId="77777777" w:rsidR="00BE1ABF" w:rsidRPr="00DF07C9" w:rsidRDefault="00BE1ABF" w:rsidP="00BE1ABF">
      <w:pPr>
        <w:rPr>
          <w:sz w:val="24"/>
          <w:szCs w:val="24"/>
        </w:rPr>
      </w:pPr>
      <w:r w:rsidRPr="00B86B9B">
        <w:t>Redusert foreldrebetaling</w:t>
      </w:r>
      <w:r w:rsidRPr="00DF07C9">
        <w:rPr>
          <w:b/>
          <w:bCs/>
        </w:rPr>
        <w:t xml:space="preserve"> i </w:t>
      </w:r>
      <w:r w:rsidRPr="001B6952">
        <w:t>barnehagen</w:t>
      </w:r>
      <w:r w:rsidRPr="00DF07C9">
        <w:rPr>
          <w:b/>
          <w:bCs/>
        </w:rPr>
        <w:t xml:space="preserve"> for foreldre </w:t>
      </w:r>
      <w:r w:rsidRPr="001B6952">
        <w:t>med</w:t>
      </w:r>
      <w:r w:rsidRPr="00DF07C9">
        <w:rPr>
          <w:b/>
          <w:bCs/>
        </w:rPr>
        <w:t xml:space="preserve"> lavinntekt </w:t>
      </w:r>
      <w:r>
        <w:t>er godt informert om i Storfjord, og det fungerer. Selv om ikke rutinen er at barnehageplassen blir sagt opp ved manglende betaling, er det kanskje viktig å ta det med. I de kommuner hvor det skjer, går det utover barnet, og fører til ekskludering av familien.</w:t>
      </w:r>
    </w:p>
    <w:p w14:paraId="45D8C7C6" w14:textId="77777777" w:rsidR="00BE1ABF" w:rsidRDefault="00BE1ABF" w:rsidP="00BE1ABF">
      <w:r w:rsidRPr="00D236AF">
        <w:rPr>
          <w:b/>
          <w:bCs/>
        </w:rPr>
        <w:t>Overgang fra ungdomsskole til videregående skole.</w:t>
      </w:r>
      <w:r>
        <w:t xml:space="preserve"> Det er et godt samarbeid mellom ungdomsskolen og videregående skole. Det er møter med rådgiverne før oppstart ved videregående skole. De som sliter, blir fanget opp, og det blir satt inn ekstra ressurser. Dette er i henhold til «Sjumilssteget», «</w:t>
      </w:r>
      <w:r w:rsidRPr="00D236AF">
        <w:rPr>
          <w:i/>
          <w:iCs/>
        </w:rPr>
        <w:t>oppnå tidlig kontakt og avverge frafall</w:t>
      </w:r>
      <w:r>
        <w:t>»</w:t>
      </w:r>
      <w:r w:rsidRPr="00D236AF">
        <w:rPr>
          <w:i/>
          <w:iCs/>
        </w:rPr>
        <w:t>.</w:t>
      </w:r>
      <w:r>
        <w:t xml:space="preserve"> Alle som var ferdig med grunnskolen i det siste året, begynte på videregående skole.</w:t>
      </w:r>
    </w:p>
    <w:p w14:paraId="2874D378" w14:textId="77777777" w:rsidR="00BE1ABF" w:rsidRPr="0011182E" w:rsidRDefault="00BE1ABF" w:rsidP="00BE1ABF">
      <w:pPr>
        <w:rPr>
          <w:b/>
          <w:bCs/>
          <w:sz w:val="24"/>
          <w:szCs w:val="24"/>
        </w:rPr>
      </w:pPr>
      <w:r>
        <w:t>(Frafall på videregående skole er gått ned fra 35 % til 30 %, tall fra 2020.)</w:t>
      </w:r>
    </w:p>
    <w:p w14:paraId="24E16296" w14:textId="77777777" w:rsidR="00BE1ABF" w:rsidRPr="0011182E" w:rsidRDefault="00BE1ABF" w:rsidP="00BE1ABF">
      <w:pPr>
        <w:rPr>
          <w:sz w:val="24"/>
          <w:szCs w:val="24"/>
        </w:rPr>
      </w:pPr>
      <w:r w:rsidRPr="0011182E">
        <w:rPr>
          <w:b/>
          <w:bCs/>
          <w:sz w:val="24"/>
          <w:szCs w:val="24"/>
        </w:rPr>
        <w:t>Oppfølgingstjenesten for Troms og Finnmark fylkeskommune</w:t>
      </w:r>
      <w:r w:rsidRPr="0011182E">
        <w:rPr>
          <w:sz w:val="24"/>
          <w:szCs w:val="24"/>
        </w:rPr>
        <w:t xml:space="preserve"> følger opp ungdom mellom 16 -21 år som ikke er i videregående opplæring, ikke søker læreplass som de har rett til eller </w:t>
      </w:r>
      <w:r w:rsidRPr="0011182E">
        <w:rPr>
          <w:sz w:val="24"/>
          <w:szCs w:val="24"/>
        </w:rPr>
        <w:lastRenderedPageBreak/>
        <w:t xml:space="preserve">ikke møter opp til skoleplass de har fått tildelt eller slutter underveis. Oppfølgingstjenesten samarbeider med miljøarbeider/ungdomskontakten i kommunen, NAV og andre instanser. </w:t>
      </w:r>
    </w:p>
    <w:p w14:paraId="758FCC9C" w14:textId="77777777" w:rsidR="00BE1ABF" w:rsidRDefault="00BE1ABF" w:rsidP="00BE1ABF">
      <w:pPr>
        <w:rPr>
          <w:sz w:val="24"/>
          <w:szCs w:val="24"/>
        </w:rPr>
      </w:pPr>
      <w:r w:rsidRPr="004E62E9">
        <w:rPr>
          <w:b/>
          <w:bCs/>
          <w:sz w:val="24"/>
          <w:szCs w:val="24"/>
        </w:rPr>
        <w:t xml:space="preserve">NAV </w:t>
      </w:r>
      <w:r w:rsidRPr="004E62E9">
        <w:rPr>
          <w:sz w:val="24"/>
          <w:szCs w:val="24"/>
        </w:rPr>
        <w:t>prioriterer ungdomsgruppen med eget</w:t>
      </w:r>
      <w:r w:rsidRPr="004E62E9">
        <w:rPr>
          <w:b/>
          <w:bCs/>
          <w:sz w:val="24"/>
          <w:szCs w:val="24"/>
        </w:rPr>
        <w:t xml:space="preserve"> ungdomsteam. </w:t>
      </w:r>
      <w:r w:rsidRPr="004E62E9">
        <w:rPr>
          <w:sz w:val="24"/>
          <w:szCs w:val="24"/>
        </w:rPr>
        <w:t xml:space="preserve">Teamet </w:t>
      </w:r>
      <w:r>
        <w:rPr>
          <w:sz w:val="24"/>
          <w:szCs w:val="24"/>
        </w:rPr>
        <w:t>gir oppfølging til</w:t>
      </w:r>
      <w:r w:rsidRPr="004E62E9">
        <w:rPr>
          <w:sz w:val="24"/>
          <w:szCs w:val="24"/>
        </w:rPr>
        <w:t xml:space="preserve"> </w:t>
      </w:r>
      <w:r>
        <w:rPr>
          <w:sz w:val="24"/>
          <w:szCs w:val="24"/>
        </w:rPr>
        <w:t>mennesker</w:t>
      </w:r>
      <w:r w:rsidRPr="004E62E9">
        <w:rPr>
          <w:sz w:val="24"/>
          <w:szCs w:val="24"/>
        </w:rPr>
        <w:t xml:space="preserve"> under 30 år, </w:t>
      </w:r>
      <w:r>
        <w:rPr>
          <w:sz w:val="24"/>
          <w:szCs w:val="24"/>
        </w:rPr>
        <w:t>hvor målet er utdanning og arbeid.</w:t>
      </w:r>
    </w:p>
    <w:p w14:paraId="28A97EC0" w14:textId="77777777" w:rsidR="00BE1ABF" w:rsidRPr="004E62E9" w:rsidRDefault="00BE1ABF" w:rsidP="00BE1ABF">
      <w:pPr>
        <w:rPr>
          <w:sz w:val="24"/>
          <w:szCs w:val="24"/>
        </w:rPr>
      </w:pPr>
      <w:r w:rsidRPr="004E62E9">
        <w:rPr>
          <w:sz w:val="24"/>
          <w:szCs w:val="24"/>
        </w:rPr>
        <w:t>Ungdomsteamet er ofte den siste instansen ungdommen kommer til, og det kan ta flere år med oppfølging før målsettingen om et varig arbeid er oppnådd.</w:t>
      </w:r>
    </w:p>
    <w:p w14:paraId="09704BD1" w14:textId="77777777" w:rsidR="00BE1ABF" w:rsidRDefault="00BE1ABF" w:rsidP="00BE1ABF">
      <w:pPr>
        <w:pStyle w:val="Overskrift1"/>
      </w:pPr>
      <w:bookmarkStart w:id="35" w:name="_Toc48723502"/>
      <w:bookmarkStart w:id="36" w:name="_Toc48817768"/>
      <w:r>
        <w:t>7.0 Forslag på tiltak</w:t>
      </w:r>
      <w:bookmarkEnd w:id="35"/>
      <w:bookmarkEnd w:id="36"/>
    </w:p>
    <w:p w14:paraId="34195004" w14:textId="77777777" w:rsidR="00BE1ABF" w:rsidRPr="00A56301" w:rsidRDefault="00BE1ABF" w:rsidP="00BE1ABF"/>
    <w:p w14:paraId="4A1F810B" w14:textId="77777777" w:rsidR="00BE1ABF" w:rsidRDefault="00BE1ABF" w:rsidP="00BE1ABF">
      <w:pPr>
        <w:pStyle w:val="Overskrift2"/>
      </w:pPr>
      <w:bookmarkStart w:id="37" w:name="_Toc48723503"/>
      <w:bookmarkStart w:id="38" w:name="_Toc48817769"/>
      <w:r>
        <w:t>7.1 Etablerer familiehelsetjeneste</w:t>
      </w:r>
      <w:bookmarkEnd w:id="37"/>
      <w:bookmarkEnd w:id="38"/>
    </w:p>
    <w:p w14:paraId="35A669CC" w14:textId="77777777" w:rsidR="00BE1ABF" w:rsidRPr="00416F13" w:rsidRDefault="00BE1ABF" w:rsidP="00BE1ABF">
      <w:r>
        <w:t>Gruppa foreslår at det blir etablert en «Familiehelsetjeneste», som skal være tverrfaglig/</w:t>
      </w:r>
      <w:proofErr w:type="spellStart"/>
      <w:r>
        <w:t>etatlig</w:t>
      </w:r>
      <w:proofErr w:type="spellEnd"/>
      <w:r>
        <w:t xml:space="preserve">, og ha en knutepunktfunksjon. </w:t>
      </w:r>
    </w:p>
    <w:p w14:paraId="4C35990A" w14:textId="77777777" w:rsidR="00BE1ABF" w:rsidRDefault="00BE1ABF" w:rsidP="00BE1ABF">
      <w:r>
        <w:t xml:space="preserve">Det bør være et team med representanter fra følgende tjenester: barnevern, helsestasjon, kommunepsykolog, NAV, rus/psykisk helse, skole/barnehage, andre instanser kan bli innkalt ved behov. Teamet skal ha </w:t>
      </w:r>
      <w:proofErr w:type="gramStart"/>
      <w:r>
        <w:t>fokus</w:t>
      </w:r>
      <w:proofErr w:type="gramEnd"/>
      <w:r>
        <w:t xml:space="preserve"> på forebygging og tidlig innsats. Tjenesten skal være lavterskel tilbud.  Den </w:t>
      </w:r>
      <w:r w:rsidRPr="00773E12">
        <w:rPr>
          <w:b/>
          <w:bCs/>
        </w:rPr>
        <w:t>nye familieenheten</w:t>
      </w:r>
      <w:r>
        <w:t xml:space="preserve"> får ansvar for å opprette tjenesten, lage prosedyrer og følge opp tjenesten, de får også ansvar for at teamet fungerer </w:t>
      </w:r>
      <w:proofErr w:type="gramStart"/>
      <w:r>
        <w:t>optimalt</w:t>
      </w:r>
      <w:proofErr w:type="gramEnd"/>
      <w:r>
        <w:t>, og at viktige temaer blir løftet opp til et politisk nivå. Tjenesten skal inngå i «Sjumilssteget interne kontroll for tverrfaglig samarbeid».</w:t>
      </w:r>
    </w:p>
    <w:p w14:paraId="3F3CFDFB" w14:textId="77777777" w:rsidR="00BE1ABF" w:rsidRDefault="00BE1ABF" w:rsidP="00BE1ABF">
      <w:r>
        <w:t xml:space="preserve"> Når det gjelder enkelt saker, kan de av medlemmene som er parter i saka drøfte den, etter godkjennelse fra foresatte og gjerne sammen med foresatte og barnet. I de tilfeller hvor det er et omfattende hjelpebehov, og flere instanser er inne med tjenester, skal det bli laget en individuell plan og opprettet en ansvarsgruppe rundt barnet. Koordinator for gruppa velges i samråd med de foresatte.</w:t>
      </w:r>
    </w:p>
    <w:p w14:paraId="21E86EDC" w14:textId="77777777" w:rsidR="00BE1ABF" w:rsidRDefault="00BE1ABF" w:rsidP="00BE1ABF">
      <w:pPr>
        <w:rPr>
          <w:sz w:val="24"/>
          <w:szCs w:val="24"/>
        </w:rPr>
      </w:pPr>
      <w:r>
        <w:rPr>
          <w:sz w:val="24"/>
          <w:szCs w:val="24"/>
        </w:rPr>
        <w:t xml:space="preserve">Tjenestenes nærhet til barn, unge og dens familier er en viktig faktor som går igjen i erfaringer fra de forskjellige prosjekter. Når det gjelder samarbeid rundt enkeltbarn, viser erfaring at team som er knyttet til den instansen der barnet har sin tilknytning til, er de som lykkes best med å samordne den hjelpen barnet og familien har behov for. </w:t>
      </w:r>
    </w:p>
    <w:p w14:paraId="6CF1BE3E" w14:textId="77777777" w:rsidR="00BE1ABF" w:rsidRDefault="00BE1ABF" w:rsidP="00BE1ABF">
      <w:pPr>
        <w:rPr>
          <w:sz w:val="24"/>
          <w:szCs w:val="24"/>
        </w:rPr>
      </w:pPr>
      <w:r>
        <w:rPr>
          <w:sz w:val="24"/>
          <w:szCs w:val="24"/>
        </w:rPr>
        <w:t>Helsepersonelloven og Lov om spesialisthelsetjenesten pålegger helsepersonell til å bidra til å dekke det behovet for informasjon og nødvendig oppfølging av mindreårige barn som har foresatte som er psykisk syk, rusmiddelavhengig eller somatisk syk, eller hvor barn kan ha få skade som følge av foreldrenes tilstand. Formålet med bestemmelsen er å sikre at barn blir fanget opp tidlig, og at det blir satt i gang prosesser som setter barn og foreldre i bedre stand til å mestre situasjonen når en foreldre blir syk. Videre er formålet å forebygge problemer hos barn og foreldre.</w:t>
      </w:r>
    </w:p>
    <w:p w14:paraId="111C45F0" w14:textId="77777777" w:rsidR="00BE1ABF" w:rsidRPr="006C6531" w:rsidRDefault="00BE1ABF" w:rsidP="00BE1ABF">
      <w:pPr>
        <w:rPr>
          <w:rFonts w:cstheme="minorHAnsi"/>
          <w:sz w:val="24"/>
          <w:szCs w:val="24"/>
        </w:rPr>
      </w:pPr>
      <w:r>
        <w:rPr>
          <w:rFonts w:cstheme="minorHAnsi"/>
          <w:sz w:val="24"/>
          <w:szCs w:val="24"/>
        </w:rPr>
        <w:t>D</w:t>
      </w:r>
      <w:r w:rsidRPr="006C6531">
        <w:rPr>
          <w:rFonts w:cstheme="minorHAnsi"/>
          <w:sz w:val="24"/>
          <w:szCs w:val="24"/>
        </w:rPr>
        <w:t>e foresatte som har behov for det, tilbys råd, støtte og veiledning for å bli i stand til å gi barna best mulig omsorg og en god oppvekst.</w:t>
      </w:r>
    </w:p>
    <w:p w14:paraId="04B3D3F2" w14:textId="77777777" w:rsidR="00BE1ABF" w:rsidRDefault="00BE1ABF" w:rsidP="00BE1ABF">
      <w:r>
        <w:t xml:space="preserve">Enheten bør også få ansvar for å arrangere kurs i foreldreveiledning/ICDP (International Child Development Program) og </w:t>
      </w:r>
      <w:proofErr w:type="spellStart"/>
      <w:r>
        <w:t>evt</w:t>
      </w:r>
      <w:proofErr w:type="spellEnd"/>
      <w:r>
        <w:t xml:space="preserve"> andre kurs for de som skal bli foreldre.</w:t>
      </w:r>
      <w:bookmarkStart w:id="39" w:name="_Toc48723504"/>
    </w:p>
    <w:p w14:paraId="01D69088" w14:textId="77777777" w:rsidR="00BE1ABF" w:rsidRDefault="00BE1ABF" w:rsidP="00BE1ABF"/>
    <w:p w14:paraId="1F736BED" w14:textId="77777777" w:rsidR="00BE1ABF" w:rsidRDefault="00BE1ABF" w:rsidP="00BE1ABF">
      <w:pPr>
        <w:pStyle w:val="Overskrift2"/>
      </w:pPr>
    </w:p>
    <w:p w14:paraId="2A00379F" w14:textId="77777777" w:rsidR="00BE1ABF" w:rsidRPr="00E11356" w:rsidRDefault="00BE1ABF" w:rsidP="00BE1ABF">
      <w:pPr>
        <w:pStyle w:val="Overskrift2"/>
      </w:pPr>
      <w:bookmarkStart w:id="40" w:name="_Toc48817770"/>
      <w:r>
        <w:t>7.2 Ikke ta med barnetrygden når det blir regnet ut sosialhjelp</w:t>
      </w:r>
      <w:bookmarkStart w:id="41" w:name="_Toc48723505"/>
      <w:bookmarkEnd w:id="39"/>
      <w:bookmarkEnd w:id="40"/>
    </w:p>
    <w:p w14:paraId="6562950B" w14:textId="77777777" w:rsidR="00BE1ABF" w:rsidRPr="008823BE" w:rsidRDefault="00BE1ABF" w:rsidP="00BE1ABF">
      <w:r>
        <w:t xml:space="preserve">85 % av kommunene i Norge (SSB) inkluderer barnetrygd som en del av mottakers inntektsgrunnlag før de beregner sosialhjelpsutbetaling. Barnetrygden har ikke vært endret på 23 år, før det i 2019 ble en liten økning, det blir også en økning i 2020. En økning av barnetrygden vil merkes i en familie som har en marginal inntekt. Å øke barnetrygden er en oppgave for de sentrale politikere. At barnetrygden skal bli inkludert i inntektsgrunnlaget, er vedtatt av de lokale politikere </w:t>
      </w:r>
      <w:bookmarkEnd w:id="41"/>
    </w:p>
    <w:p w14:paraId="11FCAF60"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Av de 132 000 sosialhjelpsmottakere i Norge i 2017, var det rundt 34 000 som forsørget barn under 18 år. Over halvparten av disse var enslige forsørgere. Samlet var det 70 000 barn som ble forsørget av en sosialhjelpsmottaker.</w:t>
      </w:r>
    </w:p>
    <w:p w14:paraId="25E0AA54" w14:textId="77777777" w:rsidR="00BE1ABF" w:rsidRDefault="00BE1ABF" w:rsidP="00BE1ABF">
      <w:r>
        <w:rPr>
          <w:rFonts w:eastAsia="Times New Roman"/>
          <w:color w:val="000000"/>
          <w:sz w:val="24"/>
          <w:szCs w:val="24"/>
        </w:rPr>
        <w:t xml:space="preserve"> Arbeidsgruppa ønsker at dagens ordning blir tatt opp til ny politisk vurdering, og at det blir laget en </w:t>
      </w:r>
      <w:r>
        <w:t>laget en politisk sak, som viser hva det koster å ikke gjøre det, samt få fram de negative og positive konsekvenser.</w:t>
      </w:r>
    </w:p>
    <w:p w14:paraId="36F311B0" w14:textId="77777777" w:rsidR="00BE1ABF" w:rsidRDefault="00BE1ABF" w:rsidP="00BE1ABF"/>
    <w:p w14:paraId="25FA571E" w14:textId="77777777" w:rsidR="00BE1ABF" w:rsidRDefault="00BE1ABF" w:rsidP="00BE1ABF">
      <w:pPr>
        <w:pStyle w:val="Overskrift2"/>
      </w:pPr>
      <w:bookmarkStart w:id="42" w:name="_Toc48723506"/>
      <w:bookmarkStart w:id="43" w:name="_Toc48817771"/>
      <w:r>
        <w:t>7.3 Eie egen bolig- tildeling av startlån- bruk av bostøtteordningen.</w:t>
      </w:r>
      <w:bookmarkEnd w:id="42"/>
      <w:bookmarkEnd w:id="43"/>
    </w:p>
    <w:p w14:paraId="0FECECFF" w14:textId="77777777" w:rsidR="00BE1ABF" w:rsidRPr="0028290E" w:rsidRDefault="00BE1ABF" w:rsidP="00BA3CB0">
      <w:r>
        <w:t>Familier med lavinntekt flytter ofte, noe som fører til at barna skifter skole og miljø.</w:t>
      </w:r>
    </w:p>
    <w:p w14:paraId="0F4CB6FA" w14:textId="77777777" w:rsidR="00BE1ABF" w:rsidRDefault="00BE1ABF" w:rsidP="00BA3CB0">
      <w:r w:rsidRPr="00643FA5">
        <w:t>Å eie egen bolig er med på å gi økonomisk trygghet og stabilitet i livet. Storfjord kommune har satses mye på å bygge utleieboliger. Det er bra med tanke på å få unge til å etablere seg i kommunen</w:t>
      </w:r>
      <w:r>
        <w:t>.</w:t>
      </w:r>
      <w:r w:rsidRPr="00643FA5">
        <w:t xml:space="preserve"> I Storfjord leier 15 % av dem over 45 år bolig, i landet 12%.</w:t>
      </w:r>
      <w:r>
        <w:t xml:space="preserve">  </w:t>
      </w:r>
    </w:p>
    <w:p w14:paraId="0D143B1D"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Gruppa som tildeler utleieboliger, erfarer at det er for få boliger for enslige med flere barn, de har behov for en større bolig med flere soverom.</w:t>
      </w:r>
    </w:p>
    <w:p w14:paraId="5C2C740B"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Husbanken prioriterer familier med barn ved tildeling av startlån. Ved tildeling av startlån   bør den tjenesten som vet hvem som har det økonomisk vanskelig være med.</w:t>
      </w:r>
    </w:p>
    <w:p w14:paraId="306C9FCA"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I «</w:t>
      </w:r>
      <w:proofErr w:type="spellStart"/>
      <w:r>
        <w:rPr>
          <w:rFonts w:eastAsia="Times New Roman"/>
          <w:color w:val="000000"/>
          <w:sz w:val="24"/>
          <w:szCs w:val="24"/>
        </w:rPr>
        <w:t>Boligpolitisk</w:t>
      </w:r>
      <w:proofErr w:type="spellEnd"/>
      <w:r>
        <w:rPr>
          <w:rFonts w:eastAsia="Times New Roman"/>
          <w:color w:val="000000"/>
          <w:sz w:val="24"/>
          <w:szCs w:val="24"/>
        </w:rPr>
        <w:t xml:space="preserve"> plan 2016 -2019» for Storfjord kommune, står det at det er et lavt antall bostøtte mottakere i Storfjord kommune, og at det må jobbes med å få ordningen bedre kjent i kommunen. Uti fra antall enslige forsørgere, burde antall mottakere være over gjennomsnittet i Norge. </w:t>
      </w:r>
      <w:proofErr w:type="spellStart"/>
      <w:r>
        <w:rPr>
          <w:rFonts w:eastAsia="Times New Roman"/>
          <w:color w:val="000000"/>
          <w:sz w:val="24"/>
          <w:szCs w:val="24"/>
        </w:rPr>
        <w:t>Kostra</w:t>
      </w:r>
      <w:proofErr w:type="spellEnd"/>
      <w:r>
        <w:rPr>
          <w:rFonts w:eastAsia="Times New Roman"/>
          <w:color w:val="000000"/>
          <w:sz w:val="24"/>
          <w:szCs w:val="24"/>
        </w:rPr>
        <w:t xml:space="preserve"> nøkkeltall for 2019 viser at antall husstander tilkjent statlig bostøtte fra Husbanken ligger godt under landsgjennomsnittet og </w:t>
      </w:r>
      <w:proofErr w:type="spellStart"/>
      <w:r>
        <w:rPr>
          <w:rFonts w:eastAsia="Times New Roman"/>
          <w:color w:val="000000"/>
          <w:sz w:val="24"/>
          <w:szCs w:val="24"/>
        </w:rPr>
        <w:t>Kostragruppe</w:t>
      </w:r>
      <w:proofErr w:type="spellEnd"/>
      <w:r>
        <w:rPr>
          <w:rFonts w:eastAsia="Times New Roman"/>
          <w:color w:val="000000"/>
          <w:sz w:val="24"/>
          <w:szCs w:val="24"/>
        </w:rPr>
        <w:t xml:space="preserve">. </w:t>
      </w:r>
    </w:p>
    <w:p w14:paraId="523AE166" w14:textId="77777777" w:rsidR="00BE1ABF" w:rsidRDefault="00BE1ABF" w:rsidP="00BE1ABF">
      <w:pPr>
        <w:pStyle w:val="Overskrift2"/>
      </w:pPr>
      <w:bookmarkStart w:id="44" w:name="_Toc48723507"/>
      <w:bookmarkStart w:id="45" w:name="_Toc48817772"/>
      <w:r>
        <w:t>7.4 Gratis skolemåltid.</w:t>
      </w:r>
      <w:bookmarkEnd w:id="44"/>
      <w:bookmarkEnd w:id="45"/>
    </w:p>
    <w:p w14:paraId="37E5D7CD"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Et felles skolemåltid er viktig både for å inkludere alle til et fellesskap, jevne ut sosiale ulikheter og gi god ernæring.  (Et eget utvalg utreder saka, men arbeidet er blitt forsenket </w:t>
      </w:r>
      <w:proofErr w:type="spellStart"/>
      <w:r>
        <w:rPr>
          <w:rFonts w:eastAsia="Times New Roman"/>
          <w:color w:val="000000"/>
          <w:sz w:val="24"/>
          <w:szCs w:val="24"/>
        </w:rPr>
        <w:t>pga</w:t>
      </w:r>
      <w:proofErr w:type="spellEnd"/>
      <w:r>
        <w:rPr>
          <w:rFonts w:eastAsia="Times New Roman"/>
          <w:color w:val="000000"/>
          <w:sz w:val="24"/>
          <w:szCs w:val="24"/>
        </w:rPr>
        <w:t xml:space="preserve"> koronautbrudd og smittesituasjonen generelt).</w:t>
      </w:r>
    </w:p>
    <w:p w14:paraId="0794B3D6" w14:textId="77777777" w:rsidR="00BE1ABF" w:rsidRDefault="00BE1ABF" w:rsidP="00BE1ABF">
      <w:pPr>
        <w:pStyle w:val="Overskrift2"/>
        <w:rPr>
          <w:rFonts w:eastAsia="Times New Roman"/>
        </w:rPr>
      </w:pPr>
      <w:bookmarkStart w:id="46" w:name="_Toc48723508"/>
      <w:bookmarkStart w:id="47" w:name="_Toc48817773"/>
      <w:r>
        <w:rPr>
          <w:rFonts w:eastAsia="Times New Roman"/>
        </w:rPr>
        <w:t>7.5 Livsmestring som fag i skolen.</w:t>
      </w:r>
      <w:bookmarkEnd w:id="46"/>
      <w:bookmarkEnd w:id="47"/>
    </w:p>
    <w:p w14:paraId="6EC3BC7B" w14:textId="77777777" w:rsidR="00BE1ABF" w:rsidRPr="00B84C8B" w:rsidRDefault="00BE1ABF" w:rsidP="00BA3CB0">
      <w:r>
        <w:t xml:space="preserve">Skolen jobber med innhold og varighet på undervisningsopplegget. Det blir lagt inn i </w:t>
      </w:r>
      <w:proofErr w:type="spellStart"/>
      <w:r>
        <w:t>årshjulet</w:t>
      </w:r>
      <w:proofErr w:type="spellEnd"/>
      <w:r>
        <w:t xml:space="preserve"> når tid opplæringen skal bli gitt. Skolen samarbeider med andre kommunale faggrupper som kommer inn i skolen for å gi opplæring.</w:t>
      </w:r>
    </w:p>
    <w:p w14:paraId="6622AD2C" w14:textId="77777777" w:rsidR="00BE1ABF" w:rsidRPr="001F24D5"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lastRenderedPageBreak/>
        <w:t xml:space="preserve">Opplæring i økonomi går inn som et fag i livsmestring. De unge må få informasjon om at det å ha et yrke, er avgjørende for livet en får som voksen. </w:t>
      </w:r>
    </w:p>
    <w:p w14:paraId="5B5A5FCD" w14:textId="77777777" w:rsidR="00BE1ABF" w:rsidRDefault="00BE1ABF" w:rsidP="00BE1ABF">
      <w:pPr>
        <w:pStyle w:val="Overskrift2"/>
      </w:pPr>
      <w:bookmarkStart w:id="48" w:name="_Toc48723509"/>
      <w:bookmarkStart w:id="49" w:name="_Toc48817774"/>
      <w:r>
        <w:t>7.6 Sommerjobber for ungdom.</w:t>
      </w:r>
      <w:bookmarkEnd w:id="48"/>
      <w:bookmarkEnd w:id="49"/>
    </w:p>
    <w:p w14:paraId="351A2E1D" w14:textId="77777777" w:rsidR="00BE1ABF" w:rsidRDefault="00BE1ABF" w:rsidP="00BE1ABF">
      <w:r>
        <w:t xml:space="preserve">Det er stor enighet om at sommerjobber for ungdom er veldig viktig med hensyn til framtidig deltakelse i arbeidslivet, både med tanke på inkludering i samfunnet, lære å være en arbeidstaker og å tjene egne penger. I dag er det få som er så heldig å få seg sommerjobb, og kanskje er det ikke dem som burde få jobb, som får det. Vi vil foreslå at utvelgelsen av de som blir tildelt jobb skal bli valgt ut i samarbeid med flere deltakere. NAV og barnevern har ofte bedre oversikt over hvem som sliter, og som bør bli tildelt jobb. De to instanser får søkerlista først, og er med på møtet for å se til at deres «utvalgte» får jobb. Antall som får jobb bør utvides, og kanskje ikke mer enn 2 -3 uker på hver. </w:t>
      </w:r>
      <w:proofErr w:type="spellStart"/>
      <w:r>
        <w:t>Buf</w:t>
      </w:r>
      <w:proofErr w:type="spellEnd"/>
      <w:r>
        <w:t>. direktoratet disponerer en Nasjonal tilskuddsordning for å inkludere barn og unge (tidligere lavinntektsfamilier) Balsfjord kommune bruker dette tilskuddet for å gi sommerjobber for ungdom fra 14 -18 år (redusert arbeidstid pr dag).</w:t>
      </w:r>
    </w:p>
    <w:p w14:paraId="4867E4ED"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Ansatte i kommunen må få informasjon/opplæring i å ta imot unge arbeidstakere, både med hensyn til rekruttering og at de unge skal få en god start i arbeidslivet. Det skal motivere dem til et framtidig arbeid.</w:t>
      </w:r>
    </w:p>
    <w:p w14:paraId="54C6427F"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Arbeidsgiver bør også tenke på ordlyden i brevet som blir sendt til dem som ikke får jobb. For de fleste unge er det den første jobben de søker på.</w:t>
      </w:r>
    </w:p>
    <w:p w14:paraId="54F1D947" w14:textId="77777777" w:rsidR="00BE1ABF" w:rsidRDefault="00BE1ABF" w:rsidP="00BE1ABF">
      <w:pPr>
        <w:pStyle w:val="Overskrift2"/>
      </w:pPr>
      <w:bookmarkStart w:id="50" w:name="_Toc48723510"/>
      <w:bookmarkStart w:id="51" w:name="_Toc48817775"/>
      <w:r>
        <w:t>7.7 Ungt Entreprenørskap.</w:t>
      </w:r>
      <w:bookmarkEnd w:id="50"/>
      <w:bookmarkEnd w:id="51"/>
    </w:p>
    <w:p w14:paraId="5D295C25" w14:textId="77777777" w:rsidR="00BE1ABF" w:rsidRPr="00B84C8B" w:rsidRDefault="00BE1ABF" w:rsidP="00BA3CB0">
      <w:r>
        <w:t xml:space="preserve">Er en ideell, landsomfattende organisasjon som sammen med utdanningssystemet, næringslivet og andre aktører jobber for å utvikle barn og unges kreativitet, skaperglede og tro på seg selv. </w:t>
      </w:r>
      <w:hyperlink r:id="rId14" w:history="1">
        <w:r w:rsidRPr="00131A1D">
          <w:rPr>
            <w:color w:val="0000FF"/>
            <w:u w:val="single"/>
          </w:rPr>
          <w:t>https://ungdomsbedrift.no/</w:t>
        </w:r>
      </w:hyperlink>
      <w:r>
        <w:rPr>
          <w:color w:val="0000FF"/>
          <w:u w:val="single"/>
        </w:rPr>
        <w:t xml:space="preserve"> </w:t>
      </w:r>
    </w:p>
    <w:p w14:paraId="16C0F21A" w14:textId="77777777" w:rsidR="00BE1ABF" w:rsidRDefault="00BE1ABF" w:rsidP="00BE1ABF">
      <w:pPr>
        <w:spacing w:before="100" w:beforeAutospacing="1" w:after="100" w:afterAutospacing="1" w:line="240" w:lineRule="auto"/>
      </w:pPr>
      <w:r>
        <w:t>Skolene bruker i dag flere av oppleggene.</w:t>
      </w:r>
    </w:p>
    <w:p w14:paraId="03149030" w14:textId="77777777" w:rsidR="00BE1ABF" w:rsidRDefault="00BE1ABF" w:rsidP="00BE1ABF">
      <w:pPr>
        <w:spacing w:before="100" w:beforeAutospacing="1" w:after="100" w:afterAutospacing="1" w:line="240" w:lineRule="auto"/>
        <w:rPr>
          <w:rFonts w:eastAsia="Times New Roman"/>
          <w:color w:val="000000"/>
          <w:sz w:val="24"/>
          <w:szCs w:val="24"/>
        </w:rPr>
      </w:pPr>
      <w:bookmarkStart w:id="52" w:name="_Toc48723511"/>
      <w:bookmarkStart w:id="53" w:name="_Toc48817776"/>
      <w:r w:rsidRPr="0079074B">
        <w:rPr>
          <w:rStyle w:val="Overskrift2Tegn"/>
        </w:rPr>
        <w:t>7.8 Småjobbsentralen</w:t>
      </w:r>
      <w:bookmarkEnd w:id="52"/>
      <w:bookmarkEnd w:id="53"/>
      <w:r>
        <w:t xml:space="preserve"> </w:t>
      </w:r>
      <w:r w:rsidRPr="0096206C">
        <w:rPr>
          <w:rFonts w:eastAsia="Times New Roman"/>
          <w:color w:val="000000"/>
          <w:sz w:val="24"/>
          <w:szCs w:val="24"/>
        </w:rPr>
        <w:t xml:space="preserve">kan skaffe </w:t>
      </w:r>
      <w:r>
        <w:rPr>
          <w:rFonts w:eastAsia="Times New Roman"/>
          <w:color w:val="000000"/>
          <w:sz w:val="24"/>
          <w:szCs w:val="24"/>
        </w:rPr>
        <w:t xml:space="preserve">ungdom små jobber etter skoletid og i helgene. </w:t>
      </w:r>
    </w:p>
    <w:p w14:paraId="46EC3284" w14:textId="77777777" w:rsidR="00BE1ABF" w:rsidRDefault="00BE1ABF" w:rsidP="00BE1ABF">
      <w:r w:rsidRPr="004D6650">
        <w:t>Utviklingsenheten bør få ansvar for å organisere arbeid for ungdom. Ungdommene må få opplæring</w:t>
      </w:r>
      <w:r>
        <w:t xml:space="preserve"> og bli fulgt tett opp i begynnelsen. God opplæring vil gi muligheter for mestring. Sommerjobbene må være noe mer enn at ungdom kun skal tjene noen kroner. De skal blir framtidige arbeidstakere, som skal bli inkludert inn i et samfunn. Utviklingsenheten bør jobbe tett opp mot næringslivet, og oppmuntre dem til å ta inn ungdom både i sommerjobber og faste jobber. Å tilby sommerjobb kan være gunstig med tanke på rekruttering.</w:t>
      </w:r>
    </w:p>
    <w:p w14:paraId="6E5ACAD1" w14:textId="77777777" w:rsidR="00BE1ABF" w:rsidRDefault="00BE1ABF" w:rsidP="00BE1ABF">
      <w:pPr>
        <w:pStyle w:val="Overskrift2"/>
      </w:pPr>
      <w:bookmarkStart w:id="54" w:name="_Toc48723512"/>
      <w:bookmarkStart w:id="55" w:name="_Toc48817777"/>
      <w:r>
        <w:t>7.9 Lærlingeplasser/Lærekandidater.</w:t>
      </w:r>
      <w:bookmarkEnd w:id="54"/>
      <w:bookmarkEnd w:id="55"/>
    </w:p>
    <w:p w14:paraId="2C23B51B" w14:textId="77777777" w:rsidR="00BE1ABF" w:rsidRPr="00CC0F21" w:rsidRDefault="00BE1ABF" w:rsidP="00BE1ABF">
      <w:r>
        <w:t xml:space="preserve">Storfjord kommune har 6 plasser. Det kan være behov for å utvide antall plasser. Kanskje ikke alle arbeidssteder ser at det å ta imot lærlinger er rekruttering, de ser kun at det kreves ekstra ressurser for å følge opp lærlingene i starten. </w:t>
      </w:r>
    </w:p>
    <w:p w14:paraId="70E785FA" w14:textId="77777777" w:rsidR="00BE1ABF" w:rsidRDefault="00BE1ABF" w:rsidP="00BE1ABF">
      <w:pPr>
        <w:pStyle w:val="Overskrift2"/>
      </w:pPr>
      <w:bookmarkStart w:id="56" w:name="_Toc48723513"/>
      <w:bookmarkStart w:id="57" w:name="_Toc48817778"/>
      <w:r>
        <w:t>7.10 Fritid/Aktiviteter</w:t>
      </w:r>
      <w:bookmarkEnd w:id="56"/>
      <w:bookmarkEnd w:id="57"/>
    </w:p>
    <w:p w14:paraId="7D0BB85C" w14:textId="77777777" w:rsidR="00BE1ABF" w:rsidRPr="00A535AF" w:rsidRDefault="00BE1ABF" w:rsidP="00BA3CB0">
      <w:r w:rsidRPr="00A535AF">
        <w:t>Fritidsaktivitet vil forebygge ensomhet og gi barn større framtidshåp. Ensomhet over tid og i barndommen er helseskadelig og bekjempelse av ensomhet er løftet fram av regjeringen som et satsingsområde.</w:t>
      </w:r>
    </w:p>
    <w:p w14:paraId="45AC9B08" w14:textId="77777777" w:rsidR="00BE1ABF" w:rsidRDefault="00BE1ABF" w:rsidP="00BA3CB0">
      <w:r>
        <w:lastRenderedPageBreak/>
        <w:t>Fritidserklæringen går ut på at alle barn/unge skal ha mulighet til å delta på minst en organisert aktivitet.</w:t>
      </w:r>
      <w:r w:rsidRPr="00F56126">
        <w:t xml:space="preserve"> </w:t>
      </w:r>
      <w:hyperlink r:id="rId15" w:history="1">
        <w:r w:rsidRPr="00F56126">
          <w:rPr>
            <w:color w:val="0000FF"/>
            <w:u w:val="single"/>
          </w:rPr>
          <w:t>https://www.regjeringen.no/contentassets/42fc032208724215886755da5d165f1e/folder_fritidserklaeringen.pdf</w:t>
        </w:r>
      </w:hyperlink>
    </w:p>
    <w:p w14:paraId="09C45442" w14:textId="77777777" w:rsidR="00BE1ABF" w:rsidRDefault="00BE1ABF" w:rsidP="00BA3CB0">
      <w:r>
        <w:t xml:space="preserve"> For å delta på en organisert aktivitet, må en i de fleste tilfeller betale en avgift. Staten har gitt tilskudd til noen kommuner, hvor det blir gjort forsøk med økonomisk støtte til å betale medlemsavgift osv. for de mellom 6 -18 år. For eksempel i Arendal kommune kan alle barn/unge søke om tilskudd. De kan få tildelt inntil kr 1000.-, men må legge ved dokumentasjon for utgiften. Over kr 1000.- blir det behovsprøvd.</w:t>
      </w:r>
    </w:p>
    <w:p w14:paraId="4BE10CFE" w14:textId="77777777" w:rsidR="00BE1ABF" w:rsidRDefault="00FA4886" w:rsidP="00BE1ABF">
      <w:hyperlink r:id="rId16" w:history="1">
        <w:r w:rsidR="00BE1ABF" w:rsidRPr="00703E22">
          <w:rPr>
            <w:color w:val="0000FF"/>
            <w:u w:val="single"/>
          </w:rPr>
          <w:t>https://bufdir.no/Familie/Fattigdom/Veileder/Praktisk_arbeid_eksempelsamling/Eksempelsamling1/fritidskort/</w:t>
        </w:r>
      </w:hyperlink>
    </w:p>
    <w:p w14:paraId="13BC3BC6" w14:textId="77777777" w:rsidR="00BE1ABF" w:rsidRDefault="00BE1ABF" w:rsidP="00BE1ABF">
      <w:r>
        <w:t>Å ha gode møteplasser for familier kan styrke fellesskapsfølelsen og inkludering. Biblioteket kan skape flere aktiviteter på ettermiddager og på lørdagsformiddag. Det kan bli lagt til rette for at familier kan møtes for å spille spill (voksne spiller Quist på kveldene), korte foredrag om aktuelle temaer. Alle aktiviteter ved biblioteket er gratis, samt utlån. Kan det bli etablert innbyggertorv?</w:t>
      </w:r>
    </w:p>
    <w:p w14:paraId="374DEA0E" w14:textId="77777777" w:rsidR="00BE1ABF" w:rsidRDefault="00BE1ABF" w:rsidP="00BE1ABF">
      <w:r>
        <w:t xml:space="preserve">Kulturskolen er et godt tilbud, men det koster å låne instrumenter/kurs? Det kan være en utfordring for familier med dårlig råd. I Storfjord har 30,2 % barn plass i kommunal musikk- og kulturskole. </w:t>
      </w:r>
    </w:p>
    <w:p w14:paraId="4318EDBB" w14:textId="77777777" w:rsidR="00BE1ABF" w:rsidRDefault="00BE1ABF" w:rsidP="00BE1ABF">
      <w:r>
        <w:t xml:space="preserve">Det er gjerne mangel på menneskelige ressurser som hindrer å få i gang aktiviteter, samt å ha penger for å betale for leie av lokalene. Det er derfor viktig å jobbe sammen med lag og foreninger for å få frivillige til å påta seg ansvar for å få aktiviteter i gang. Før korona utbruddet, ble det arrangert «Folkebad» i svømmehallen hver lørdagsettermiddag fra </w:t>
      </w:r>
      <w:proofErr w:type="spellStart"/>
      <w:r>
        <w:t>kl</w:t>
      </w:r>
      <w:proofErr w:type="spellEnd"/>
      <w:r>
        <w:t xml:space="preserve"> 15 til 18, en time for hver aldersgruppe. Det var god oppslutning om dette gratis tilbudet. Det er frivillige som er/var badevakt, og de har fått gratis kurs/opplæring. Kommunen bør se om det er mulig å gi gratis opplæring til frivillige som vil være aktivitører på fritida, gjerne i samarbeid med lag og foreninger. </w:t>
      </w:r>
    </w:p>
    <w:p w14:paraId="2E650630" w14:textId="77777777" w:rsidR="00BE1ABF" w:rsidRDefault="00BE1ABF" w:rsidP="00BE1ABF">
      <w:r>
        <w:t xml:space="preserve">Fritidsklubben på Hatteng har ikke egne lokaler, men bruker felles lokaler. Ungdommen savner et eget sted, som de føler er deres og som de kan være med på å utforme. Lokalene trenger strengt tatt ikke være nye, men egnet til ulike aktiviteter. Det bør et kjøkken, slik at unge kan lage måltider, felles måltider inkluderer og samler alle. Det må være minst en voksen til stede. </w:t>
      </w:r>
    </w:p>
    <w:p w14:paraId="74AB1E73" w14:textId="77777777" w:rsidR="00BE1ABF" w:rsidRPr="007070CC" w:rsidRDefault="00BE1ABF" w:rsidP="00BE1ABF">
      <w:pPr>
        <w:rPr>
          <w:rStyle w:val="Hyperkobling"/>
          <w:u w:val="none"/>
        </w:rPr>
      </w:pPr>
      <w:r>
        <w:t xml:space="preserve">I flere kommuner er det muligheter for å søke om et aktivitetskort. Kortet skal gi barn og unge med dårlig råd til gratis eller rabattert tilgang til ulike fritidsaktiviteter. Det er også et digitalt kort: </w:t>
      </w:r>
      <w:hyperlink r:id="rId17" w:history="1">
        <w:r w:rsidRPr="007F08FF">
          <w:rPr>
            <w:rStyle w:val="Hyperkobling"/>
          </w:rPr>
          <w:t>https://www.opplevelseskortet.no/join</w:t>
        </w:r>
      </w:hyperlink>
    </w:p>
    <w:p w14:paraId="63BC18C3" w14:textId="77777777" w:rsidR="00BE1ABF" w:rsidRPr="007070CC" w:rsidRDefault="00BE1ABF" w:rsidP="00BE1ABF">
      <w:r w:rsidRPr="007070CC">
        <w:rPr>
          <w:rStyle w:val="Hyperkobling"/>
          <w:color w:val="auto"/>
        </w:rPr>
        <w:t>Aktiviteter i regi av barnehage, skole, FAU</w:t>
      </w:r>
      <w:r>
        <w:rPr>
          <w:rStyle w:val="Hyperkobling"/>
          <w:color w:val="auto"/>
        </w:rPr>
        <w:t>,</w:t>
      </w:r>
      <w:r w:rsidRPr="007070CC">
        <w:rPr>
          <w:rStyle w:val="Hyperkobling"/>
          <w:color w:val="auto"/>
        </w:rPr>
        <w:t xml:space="preserve"> </w:t>
      </w:r>
      <w:r>
        <w:rPr>
          <w:rStyle w:val="Hyperkobling"/>
          <w:color w:val="auto"/>
        </w:rPr>
        <w:t xml:space="preserve">lag og foreninger, </w:t>
      </w:r>
      <w:r w:rsidRPr="007070CC">
        <w:rPr>
          <w:rStyle w:val="Hyperkobling"/>
          <w:color w:val="auto"/>
        </w:rPr>
        <w:t>bør være bevis</w:t>
      </w:r>
      <w:r>
        <w:rPr>
          <w:rStyle w:val="Hyperkobling"/>
          <w:color w:val="auto"/>
        </w:rPr>
        <w:t>st</w:t>
      </w:r>
      <w:r w:rsidRPr="007070CC">
        <w:rPr>
          <w:rStyle w:val="Hyperkobling"/>
          <w:color w:val="auto"/>
        </w:rPr>
        <w:t xml:space="preserve"> på kostnader, inkludering og mål.</w:t>
      </w:r>
    </w:p>
    <w:p w14:paraId="420EDBC3" w14:textId="77777777" w:rsidR="00BE1ABF" w:rsidRDefault="00BE1ABF" w:rsidP="00BE1ABF">
      <w:pPr>
        <w:pStyle w:val="Overskrift2"/>
      </w:pPr>
      <w:bookmarkStart w:id="58" w:name="_Toc48723514"/>
      <w:bookmarkStart w:id="59" w:name="_Toc48817779"/>
      <w:r>
        <w:t>7.11 Ferietilbud</w:t>
      </w:r>
      <w:bookmarkEnd w:id="58"/>
      <w:bookmarkEnd w:id="59"/>
    </w:p>
    <w:p w14:paraId="4F11A965" w14:textId="77777777" w:rsidR="00BE1ABF" w:rsidRDefault="00BE1ABF" w:rsidP="00BE1ABF">
      <w:r>
        <w:t xml:space="preserve">Røde Kors får støtte fra staten for å arrangere ferieopphold for barn fra familier med nedsatt økonomi. I vårt område er det </w:t>
      </w:r>
      <w:proofErr w:type="spellStart"/>
      <w:r>
        <w:t>Haraldvollen</w:t>
      </w:r>
      <w:proofErr w:type="spellEnd"/>
      <w:r>
        <w:t xml:space="preserve"> og Sappen leirskole som har tilbud. Det er kommunen som søker for familien.</w:t>
      </w:r>
    </w:p>
    <w:p w14:paraId="739C748F" w14:textId="77777777" w:rsidR="00BE1ABF" w:rsidRDefault="00BE1ABF" w:rsidP="00BE1ABF">
      <w:r>
        <w:t>Storfjord kommune er en samarbeidskommune med Ishavkystens friluftsråd, som hver sommer arrangerer sommerskole for barn og unge i kommunen. Det er lagt opp til aktiviteter i en hel uke, og arrangementet er avhengige av at frivillige voksne kan være med å hjelpe til. Tilbudet er gratis.</w:t>
      </w:r>
    </w:p>
    <w:p w14:paraId="54308F3A" w14:textId="77777777" w:rsidR="00BE1ABF" w:rsidRDefault="00BE1ABF" w:rsidP="00BE1ABF">
      <w:pPr>
        <w:pStyle w:val="Overskrift2"/>
      </w:pPr>
      <w:bookmarkStart w:id="60" w:name="_Toc48723515"/>
      <w:bookmarkStart w:id="61" w:name="_Toc48817780"/>
      <w:r>
        <w:lastRenderedPageBreak/>
        <w:t xml:space="preserve">7.12 </w:t>
      </w:r>
      <w:proofErr w:type="spellStart"/>
      <w:r>
        <w:t>Utstyrsbua</w:t>
      </w:r>
      <w:bookmarkEnd w:id="60"/>
      <w:bookmarkEnd w:id="61"/>
      <w:proofErr w:type="spellEnd"/>
    </w:p>
    <w:p w14:paraId="65F398E2" w14:textId="77777777" w:rsidR="00BE1ABF" w:rsidRPr="00B84C8B" w:rsidRDefault="00BE1ABF" w:rsidP="00BA3CB0">
      <w:proofErr w:type="spellStart"/>
      <w:r>
        <w:t>Utstyrsbua</w:t>
      </w:r>
      <w:proofErr w:type="spellEnd"/>
      <w:r>
        <w:t xml:space="preserve"> har et godt tilbud som en kan videreutvikle.  Være obs på tilskuddsordninger. Er det mulig å opprette et fond, hvor også det private næringsliv går inn?) Samarbeid med en organisasjon som </w:t>
      </w:r>
      <w:proofErr w:type="spellStart"/>
      <w:r>
        <w:t>f.eks</w:t>
      </w:r>
      <w:proofErr w:type="spellEnd"/>
      <w:r>
        <w:t xml:space="preserve"> Røde Kors. Det kan være større mulighet for å få tilskudd om det ikke er kommunalt. </w:t>
      </w:r>
    </w:p>
    <w:p w14:paraId="4D3CF6C2" w14:textId="77777777" w:rsidR="00BE1ABF" w:rsidRDefault="00BE1ABF" w:rsidP="00BE1ABF">
      <w:pPr>
        <w:pStyle w:val="Overskrift2"/>
      </w:pPr>
      <w:bookmarkStart w:id="62" w:name="_Toc48723516"/>
      <w:bookmarkStart w:id="63" w:name="_Toc48817781"/>
      <w:r>
        <w:t>7.13 Byttedager/salg av brukte ting.</w:t>
      </w:r>
      <w:bookmarkEnd w:id="62"/>
      <w:bookmarkEnd w:id="63"/>
    </w:p>
    <w:p w14:paraId="36D35674" w14:textId="77777777" w:rsidR="00BE1ABF" w:rsidRPr="006C1ECB"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Biblioteket kan arrangere byttedager av utstyr </w:t>
      </w:r>
      <w:proofErr w:type="spellStart"/>
      <w:r>
        <w:rPr>
          <w:rFonts w:eastAsia="Times New Roman"/>
          <w:color w:val="000000"/>
          <w:sz w:val="24"/>
          <w:szCs w:val="24"/>
        </w:rPr>
        <w:t>evt</w:t>
      </w:r>
      <w:proofErr w:type="spellEnd"/>
      <w:r>
        <w:rPr>
          <w:rFonts w:eastAsia="Times New Roman"/>
          <w:color w:val="000000"/>
          <w:sz w:val="24"/>
          <w:szCs w:val="24"/>
        </w:rPr>
        <w:t xml:space="preserve"> klær</w:t>
      </w:r>
    </w:p>
    <w:p w14:paraId="64A88225" w14:textId="77777777" w:rsidR="00BE1ABF" w:rsidRDefault="00BE1ABF" w:rsidP="00BE1ABF">
      <w:pPr>
        <w:pStyle w:val="Overskrift2"/>
      </w:pPr>
      <w:bookmarkStart w:id="64" w:name="_Toc48723517"/>
      <w:bookmarkStart w:id="65" w:name="_Toc48817782"/>
      <w:r>
        <w:t xml:space="preserve">7.14 Tilskudd som kan søkes fra </w:t>
      </w:r>
      <w:proofErr w:type="spellStart"/>
      <w:r>
        <w:t>Buf.direktoratet</w:t>
      </w:r>
      <w:proofErr w:type="spellEnd"/>
      <w:r>
        <w:t>.</w:t>
      </w:r>
      <w:bookmarkEnd w:id="64"/>
      <w:bookmarkEnd w:id="65"/>
    </w:p>
    <w:p w14:paraId="2F95B5C3" w14:textId="77777777" w:rsidR="00BE1ABF" w:rsidRDefault="00BE1ABF" w:rsidP="00BE1ABF">
      <w:proofErr w:type="spellStart"/>
      <w:r>
        <w:t>Buf</w:t>
      </w:r>
      <w:proofErr w:type="spellEnd"/>
      <w:r>
        <w:t xml:space="preserve"> </w:t>
      </w:r>
      <w:proofErr w:type="spellStart"/>
      <w:r>
        <w:t>dir</w:t>
      </w:r>
      <w:proofErr w:type="spellEnd"/>
      <w:r>
        <w:t xml:space="preserve"> har flere tilskuddsordninger som lag, foreninger og offentlige instanser kan søke om støtte. Det er også laget en egen «Økonomihåndbok for frivillige organisasjoner» som er tilgjengelig på nettstedet til </w:t>
      </w:r>
      <w:proofErr w:type="spellStart"/>
      <w:r>
        <w:t>Buf</w:t>
      </w:r>
      <w:proofErr w:type="spellEnd"/>
      <w:r>
        <w:t xml:space="preserve"> dir. Her blir det gitt opplysninger om kriterier for støtte, hvordan skrive søknad, rapportering, sette opp budsjett osv. Mye nyttig informasjon for dem som vil søke om støtte. </w:t>
      </w:r>
    </w:p>
    <w:p w14:paraId="1D6AB808" w14:textId="77777777" w:rsidR="00BE1ABF" w:rsidRDefault="00BE1ABF" w:rsidP="00BE1ABF">
      <w:r>
        <w:t xml:space="preserve">Det er en «Nasjonal tilskuddsordning for å inkludere barn og unge (tidligere inkludering av barn i lavinntektsfamilier), som kommuner kan søke om støtte fra. Implementeringsstøtte blir gitt for å inkludere barn og unge fra lavinntektsfamilier inn i forskjellige aktiviteter. For å søke om støtte, må kommunen ha etablert et knutepunkt. I desember måned må kommunen sende en foreløpig søknad, eller melde fra at de vil søke, i februar er det søknadsfrist, men forutsetningen for å søke, er at en har meldt i desember at en vil søke. </w:t>
      </w:r>
    </w:p>
    <w:p w14:paraId="2222DB9B"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For å søke om tilskudd fra </w:t>
      </w:r>
      <w:proofErr w:type="spellStart"/>
      <w:r>
        <w:rPr>
          <w:rFonts w:eastAsia="Times New Roman"/>
          <w:color w:val="000000"/>
          <w:sz w:val="24"/>
          <w:szCs w:val="24"/>
        </w:rPr>
        <w:t>Buf.direktoratet</w:t>
      </w:r>
      <w:proofErr w:type="spellEnd"/>
      <w:r>
        <w:rPr>
          <w:rFonts w:eastAsia="Times New Roman"/>
          <w:color w:val="000000"/>
          <w:sz w:val="24"/>
          <w:szCs w:val="24"/>
        </w:rPr>
        <w:t>, må kommunen ha opprettet en knutepunktfunksjon.</w:t>
      </w:r>
    </w:p>
    <w:p w14:paraId="2E4F94D6" w14:textId="77777777" w:rsidR="00BE1ABF" w:rsidRDefault="00FA4886" w:rsidP="00BE1ABF">
      <w:pPr>
        <w:spacing w:before="100" w:beforeAutospacing="1" w:after="100" w:afterAutospacing="1" w:line="240" w:lineRule="auto"/>
        <w:rPr>
          <w:color w:val="0000FF"/>
          <w:u w:val="single"/>
        </w:rPr>
      </w:pPr>
      <w:hyperlink r:id="rId18" w:history="1">
        <w:r w:rsidR="00BE1ABF" w:rsidRPr="00AA581F">
          <w:rPr>
            <w:color w:val="0000FF"/>
            <w:u w:val="single"/>
          </w:rPr>
          <w:t>https://www.regjeringen.no/no/dep/bfd/tilskudd1/Tilskuddordninger-for-frivillige-organisasjoner/id2342813/</w:t>
        </w:r>
      </w:hyperlink>
      <w:bookmarkStart w:id="66" w:name="_Toc48723518"/>
    </w:p>
    <w:p w14:paraId="3E0DB32E" w14:textId="77777777" w:rsidR="00BE1ABF" w:rsidRDefault="00BE1ABF" w:rsidP="00BE1ABF">
      <w:pPr>
        <w:pStyle w:val="Overskrift2"/>
      </w:pPr>
      <w:bookmarkStart w:id="67" w:name="_Toc48817783"/>
      <w:r>
        <w:t>7.15 Opprettelse av faste stillinger.</w:t>
      </w:r>
      <w:bookmarkEnd w:id="66"/>
      <w:bookmarkEnd w:id="67"/>
    </w:p>
    <w:p w14:paraId="2E9FB298" w14:textId="77777777" w:rsidR="00BE1ABF" w:rsidRPr="00B84C8B" w:rsidRDefault="00BE1ABF" w:rsidP="00BA3CB0">
      <w:r>
        <w:rPr>
          <w:i/>
          <w:iCs/>
        </w:rPr>
        <w:t>Miljøarbeider</w:t>
      </w:r>
      <w:r w:rsidRPr="00EF4833">
        <w:rPr>
          <w:i/>
          <w:iCs/>
        </w:rPr>
        <w:t>:</w:t>
      </w:r>
      <w:r>
        <w:t xml:space="preserve"> Arbeider med å ivareta ungdom i Storfjord og være til stede for dem. Setter i gang nye fritidsaktiviteter sammen med ungdom og andre aktører. Skal bidra til et godt oppvekstmiljø. Har særlig ansvar for oppfølging av dem som går på videregående skole. Har en fast dag på videregående skole på Nordkjosbotn. De som oppsøker </w:t>
      </w:r>
      <w:proofErr w:type="gramStart"/>
      <w:r>
        <w:t>miljøarbeider</w:t>
      </w:r>
      <w:proofErr w:type="gramEnd"/>
      <w:r>
        <w:t xml:space="preserve"> har ulike utfordringer. Det kan være mistrivsel på skolen eller konflikter med andre. De har behov for at noen har </w:t>
      </w:r>
      <w:r w:rsidRPr="004C6F01">
        <w:rPr>
          <w:b/>
          <w:bCs/>
        </w:rPr>
        <w:t xml:space="preserve">tid </w:t>
      </w:r>
      <w:r>
        <w:t xml:space="preserve">til å lytte på dem, bli sett og få tilbakemelding på seg selv som person. Det er viktig å gi dem støtte og oppmuntring, slik at de blir motivert til å fortsette på skolen. Mange ungdommer føler seg ensomme, og ikke inkludert. Forskning viser at ensomhet kan være årsaken til at noen slutter på videregående skole (Mjåvatn, P.E. og Frostad, P., 2014). </w:t>
      </w:r>
    </w:p>
    <w:p w14:paraId="3F93449D"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Pr i dag er miljøarbeider i et prosjekt, med tilskudd ut 2021. Fra 2022 bør stillingen bli fast, med en kostnad samlet på kr 400 000.- i året.</w:t>
      </w:r>
    </w:p>
    <w:p w14:paraId="0FBC1B3F" w14:textId="77777777" w:rsidR="00BE1ABF" w:rsidRDefault="00BE1ABF" w:rsidP="00BE1ABF">
      <w:pPr>
        <w:spacing w:before="100" w:beforeAutospacing="1" w:after="100" w:afterAutospacing="1" w:line="240" w:lineRule="auto"/>
        <w:rPr>
          <w:rFonts w:eastAsia="Times New Roman"/>
          <w:i/>
          <w:iCs/>
          <w:color w:val="000000"/>
          <w:sz w:val="24"/>
          <w:szCs w:val="24"/>
        </w:rPr>
      </w:pPr>
    </w:p>
    <w:p w14:paraId="3E6DFC0E" w14:textId="77777777" w:rsidR="00BE1ABF" w:rsidRDefault="00BE1ABF" w:rsidP="00BE1ABF">
      <w:pPr>
        <w:spacing w:before="100" w:beforeAutospacing="1" w:after="100" w:afterAutospacing="1" w:line="240" w:lineRule="auto"/>
        <w:rPr>
          <w:rFonts w:eastAsia="Times New Roman"/>
          <w:color w:val="000000"/>
          <w:sz w:val="24"/>
          <w:szCs w:val="24"/>
        </w:rPr>
      </w:pPr>
      <w:r w:rsidRPr="00EF4833">
        <w:rPr>
          <w:rFonts w:eastAsia="Times New Roman"/>
          <w:i/>
          <w:iCs/>
          <w:color w:val="000000"/>
          <w:sz w:val="24"/>
          <w:szCs w:val="24"/>
        </w:rPr>
        <w:t>Familieveileder</w:t>
      </w:r>
      <w:r>
        <w:rPr>
          <w:rFonts w:eastAsia="Times New Roman"/>
          <w:i/>
          <w:iCs/>
          <w:color w:val="000000"/>
          <w:sz w:val="24"/>
          <w:szCs w:val="24"/>
        </w:rPr>
        <w:t>:</w:t>
      </w:r>
      <w:r w:rsidRPr="00EF4833">
        <w:rPr>
          <w:rFonts w:eastAsia="Times New Roman"/>
          <w:i/>
          <w:iCs/>
          <w:color w:val="000000"/>
          <w:sz w:val="24"/>
          <w:szCs w:val="24"/>
        </w:rPr>
        <w:t xml:space="preserve"> </w:t>
      </w:r>
    </w:p>
    <w:p w14:paraId="1C6B7975" w14:textId="77777777" w:rsidR="00BE1ABF" w:rsidRPr="002D3816" w:rsidRDefault="00BE1ABF" w:rsidP="00BE1ABF">
      <w:pPr>
        <w:spacing w:before="100" w:beforeAutospacing="1" w:after="100" w:afterAutospacing="1"/>
        <w:rPr>
          <w:rFonts w:eastAsia="Times New Roman"/>
          <w:color w:val="000000"/>
          <w:sz w:val="24"/>
          <w:szCs w:val="24"/>
        </w:rPr>
      </w:pPr>
      <w:r>
        <w:rPr>
          <w:rFonts w:eastAsia="Times New Roman"/>
          <w:color w:val="000000"/>
          <w:sz w:val="24"/>
          <w:szCs w:val="24"/>
        </w:rPr>
        <w:t>Kan være en</w:t>
      </w:r>
      <w:r w:rsidRPr="002D3816">
        <w:rPr>
          <w:rFonts w:eastAsia="Times New Roman"/>
          <w:color w:val="000000"/>
          <w:sz w:val="24"/>
          <w:szCs w:val="24"/>
        </w:rPr>
        <w:t xml:space="preserve"> støtteperson for å styrke nettverksbygging og gode relasjoner i hjemmet.</w:t>
      </w:r>
    </w:p>
    <w:p w14:paraId="621F4535" w14:textId="77777777" w:rsidR="00BE1ABF" w:rsidRPr="002D3816" w:rsidRDefault="00BE1ABF" w:rsidP="00BE1ABF">
      <w:pPr>
        <w:numPr>
          <w:ilvl w:val="0"/>
          <w:numId w:val="8"/>
        </w:numPr>
        <w:spacing w:before="100" w:beforeAutospacing="1" w:after="100" w:afterAutospacing="1" w:line="240" w:lineRule="auto"/>
        <w:rPr>
          <w:rFonts w:eastAsia="Times New Roman"/>
          <w:color w:val="000000"/>
          <w:sz w:val="24"/>
          <w:szCs w:val="24"/>
        </w:rPr>
      </w:pPr>
      <w:r w:rsidRPr="002D3816">
        <w:rPr>
          <w:rFonts w:eastAsia="Times New Roman"/>
          <w:color w:val="000000"/>
          <w:sz w:val="24"/>
          <w:szCs w:val="24"/>
        </w:rPr>
        <w:lastRenderedPageBreak/>
        <w:t>Hjelpe omgivelsene til å se barnets beste.</w:t>
      </w:r>
    </w:p>
    <w:p w14:paraId="64AEFBEF" w14:textId="77777777" w:rsidR="00BE1ABF" w:rsidRPr="002D3816" w:rsidRDefault="00BE1ABF" w:rsidP="00BE1ABF">
      <w:pPr>
        <w:numPr>
          <w:ilvl w:val="0"/>
          <w:numId w:val="8"/>
        </w:numPr>
        <w:spacing w:before="100" w:beforeAutospacing="1" w:after="100" w:afterAutospacing="1" w:line="240" w:lineRule="auto"/>
        <w:rPr>
          <w:rFonts w:eastAsia="Times New Roman"/>
          <w:color w:val="000000"/>
          <w:sz w:val="24"/>
          <w:szCs w:val="24"/>
        </w:rPr>
      </w:pPr>
      <w:r w:rsidRPr="002D3816">
        <w:rPr>
          <w:rFonts w:eastAsia="Times New Roman"/>
          <w:color w:val="000000"/>
          <w:sz w:val="24"/>
          <w:szCs w:val="24"/>
        </w:rPr>
        <w:t>Gi praktisk råd og veiledning innen husholdning og økonomi.</w:t>
      </w:r>
    </w:p>
    <w:p w14:paraId="2803FF6E" w14:textId="77777777" w:rsidR="00BE1ABF" w:rsidRPr="002D3816" w:rsidRDefault="00BE1ABF" w:rsidP="00BE1ABF">
      <w:pPr>
        <w:numPr>
          <w:ilvl w:val="0"/>
          <w:numId w:val="8"/>
        </w:numPr>
        <w:spacing w:before="100" w:beforeAutospacing="1" w:after="100" w:afterAutospacing="1" w:line="240" w:lineRule="auto"/>
        <w:rPr>
          <w:rFonts w:eastAsia="Times New Roman"/>
          <w:color w:val="000000"/>
          <w:sz w:val="24"/>
          <w:szCs w:val="24"/>
        </w:rPr>
      </w:pPr>
      <w:r w:rsidRPr="002D3816">
        <w:rPr>
          <w:rFonts w:eastAsia="Times New Roman"/>
          <w:color w:val="000000"/>
          <w:sz w:val="24"/>
          <w:szCs w:val="24"/>
        </w:rPr>
        <w:t>Gi råd om helsefremmede tiltak innen utdanning, arbeid og aktivitet.</w:t>
      </w:r>
    </w:p>
    <w:p w14:paraId="3C6ADF40" w14:textId="77777777" w:rsidR="00BE1ABF" w:rsidRPr="002D3816" w:rsidRDefault="00BE1ABF" w:rsidP="00BE1ABF">
      <w:pPr>
        <w:numPr>
          <w:ilvl w:val="0"/>
          <w:numId w:val="8"/>
        </w:numPr>
        <w:spacing w:before="100" w:beforeAutospacing="1" w:after="100" w:afterAutospacing="1" w:line="240" w:lineRule="auto"/>
        <w:rPr>
          <w:rFonts w:eastAsia="Times New Roman"/>
          <w:color w:val="000000"/>
          <w:sz w:val="24"/>
          <w:szCs w:val="24"/>
        </w:rPr>
      </w:pPr>
      <w:r w:rsidRPr="002D3816">
        <w:rPr>
          <w:rFonts w:eastAsia="Times New Roman"/>
          <w:color w:val="000000"/>
          <w:sz w:val="24"/>
          <w:szCs w:val="24"/>
        </w:rPr>
        <w:t>Være en koordinator opp mot andre relevante tjenester og instanser.</w:t>
      </w:r>
    </w:p>
    <w:p w14:paraId="6B036E3E" w14:textId="77777777" w:rsidR="00BE1ABF" w:rsidRDefault="00BE1ABF" w:rsidP="00BE1ABF">
      <w:pPr>
        <w:numPr>
          <w:ilvl w:val="0"/>
          <w:numId w:val="8"/>
        </w:numPr>
        <w:spacing w:before="100" w:beforeAutospacing="1" w:after="100" w:afterAutospacing="1" w:line="240" w:lineRule="auto"/>
        <w:rPr>
          <w:rFonts w:eastAsia="Times New Roman"/>
          <w:color w:val="000000"/>
          <w:sz w:val="24"/>
          <w:szCs w:val="24"/>
        </w:rPr>
      </w:pPr>
      <w:r w:rsidRPr="002D3816">
        <w:rPr>
          <w:rFonts w:eastAsia="Times New Roman"/>
          <w:color w:val="000000"/>
          <w:sz w:val="24"/>
          <w:szCs w:val="24"/>
        </w:rPr>
        <w:t>Er en frivillig tjeneste og et lavterskeltilbud. Tjenesten er regulert etter sosialtjenesteloven § 17, opplysning, råd og veiledning. Det blir fattet vedtak på tjenesten.</w:t>
      </w:r>
    </w:p>
    <w:p w14:paraId="7DA9321C"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Familieveileder er i et prosjekt, med tilskudd ut 2020. Fra 2021 bør stillingen blir fast. Storfjord sin andel er på 30 %, og vil utgjøre en kostnad på kr 207.984.- i året.</w:t>
      </w:r>
    </w:p>
    <w:p w14:paraId="5EF46A76" w14:textId="77777777" w:rsidR="00BE1ABF" w:rsidRDefault="00BE1ABF" w:rsidP="00BE1ABF">
      <w:pPr>
        <w:spacing w:before="100" w:beforeAutospacing="1" w:after="100" w:afterAutospacing="1" w:line="240" w:lineRule="auto"/>
        <w:ind w:left="720"/>
        <w:rPr>
          <w:rFonts w:eastAsia="Times New Roman"/>
          <w:color w:val="000000"/>
          <w:sz w:val="24"/>
          <w:szCs w:val="24"/>
        </w:rPr>
      </w:pPr>
    </w:p>
    <w:p w14:paraId="61A5084F" w14:textId="77777777" w:rsidR="00BE1ABF" w:rsidRDefault="00BE1ABF" w:rsidP="00BE1ABF">
      <w:pPr>
        <w:pStyle w:val="Overskrift1"/>
      </w:pPr>
      <w:bookmarkStart w:id="68" w:name="_Toc48723519"/>
      <w:bookmarkStart w:id="69" w:name="_Toc48817784"/>
      <w:r>
        <w:t>8.0 Handlingsplan</w:t>
      </w:r>
      <w:bookmarkEnd w:id="68"/>
      <w:bookmarkEnd w:id="69"/>
    </w:p>
    <w:p w14:paraId="133C9791"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Handlingsplanen blir satt opp etter slik inndeling:</w:t>
      </w:r>
    </w:p>
    <w:p w14:paraId="168F597D" w14:textId="77777777" w:rsidR="00BE1ABF" w:rsidRDefault="00BE1ABF" w:rsidP="00BE1ABF">
      <w:pPr>
        <w:pStyle w:val="Listeavsnitt"/>
        <w:numPr>
          <w:ilvl w:val="0"/>
          <w:numId w:val="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Oppvekst:</w:t>
      </w:r>
    </w:p>
    <w:p w14:paraId="1468D2A6" w14:textId="77777777" w:rsidR="00BE1ABF" w:rsidRDefault="00BE1ABF" w:rsidP="00BE1ABF">
      <w:pPr>
        <w:pStyle w:val="Listeavsnitt"/>
        <w:spacing w:before="100" w:beforeAutospacing="1" w:after="100" w:afterAutospacing="1" w:line="240" w:lineRule="auto"/>
      </w:pPr>
      <w:r w:rsidRPr="005A6285">
        <w:rPr>
          <w:i/>
          <w:iCs/>
        </w:rPr>
        <w:t>«Å skape gode rammer for oppveksten og utviklingen til barn og unge er ei av de viktigste oppgavene i samfunnet. Grunnlaget for en god start i livet begynner alt i svangerskapet</w:t>
      </w:r>
      <w:r w:rsidRPr="00416F13">
        <w:t>» (Folkehelsemeldinga 201</w:t>
      </w:r>
      <w:r>
        <w:t xml:space="preserve">8 </w:t>
      </w:r>
      <w:r w:rsidRPr="00416F13">
        <w:t>-2019:25</w:t>
      </w:r>
      <w:r>
        <w:t>)</w:t>
      </w:r>
      <w:r w:rsidRPr="00416F13">
        <w:t>.</w:t>
      </w:r>
    </w:p>
    <w:p w14:paraId="1465F3AA" w14:textId="77777777" w:rsidR="00BE1ABF" w:rsidRDefault="00BE1ABF" w:rsidP="00BE1ABF">
      <w:pPr>
        <w:pStyle w:val="Listeavsnitt"/>
        <w:spacing w:before="100" w:beforeAutospacing="1" w:after="100" w:afterAutospacing="1" w:line="240" w:lineRule="auto"/>
      </w:pPr>
    </w:p>
    <w:p w14:paraId="26416D91" w14:textId="77777777" w:rsidR="00BE1ABF" w:rsidRDefault="00BE1ABF" w:rsidP="00BE1ABF">
      <w:pPr>
        <w:pStyle w:val="Listeavsnitt"/>
        <w:numPr>
          <w:ilvl w:val="0"/>
          <w:numId w:val="9"/>
        </w:numPr>
        <w:spacing w:before="100" w:beforeAutospacing="1" w:after="100" w:afterAutospacing="1" w:line="240" w:lineRule="auto"/>
      </w:pPr>
      <w:r>
        <w:t xml:space="preserve">Fritidsaktiviteter: </w:t>
      </w:r>
    </w:p>
    <w:p w14:paraId="37151EFB" w14:textId="77777777" w:rsidR="00BE1ABF" w:rsidRDefault="00BE1ABF" w:rsidP="00BE1ABF">
      <w:pPr>
        <w:pStyle w:val="Listeavsnitt"/>
        <w:spacing w:before="100" w:beforeAutospacing="1" w:after="100" w:afterAutospacing="1" w:line="240" w:lineRule="auto"/>
      </w:pPr>
      <w:r w:rsidRPr="00212026">
        <w:rPr>
          <w:i/>
          <w:iCs/>
        </w:rPr>
        <w:t xml:space="preserve">Alle barn har rett til hvile, fritid og lek, og til å delta i kunst og kulturliv. </w:t>
      </w:r>
      <w:r>
        <w:t>Barnekonvensjon § 31</w:t>
      </w:r>
    </w:p>
    <w:p w14:paraId="40524BB7" w14:textId="77777777" w:rsidR="00BE1ABF" w:rsidRPr="00C87145" w:rsidRDefault="00BE1ABF" w:rsidP="00BE1ABF">
      <w:pPr>
        <w:pStyle w:val="Listeavsnitt"/>
        <w:spacing w:before="100" w:beforeAutospacing="1" w:after="100" w:afterAutospacing="1" w:line="240" w:lineRule="auto"/>
      </w:pPr>
    </w:p>
    <w:p w14:paraId="302F7EBA" w14:textId="77777777" w:rsidR="00BE1ABF" w:rsidRDefault="00BE1ABF" w:rsidP="00BE1ABF">
      <w:pPr>
        <w:pStyle w:val="Listeavsnitt"/>
        <w:numPr>
          <w:ilvl w:val="0"/>
          <w:numId w:val="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Skole/utdanning:</w:t>
      </w:r>
    </w:p>
    <w:p w14:paraId="291D77D8" w14:textId="77777777" w:rsidR="00BE1ABF" w:rsidRPr="00AD6BA2" w:rsidRDefault="00BE1ABF" w:rsidP="00BE1ABF">
      <w:pPr>
        <w:pStyle w:val="Listeavsnitt"/>
        <w:numPr>
          <w:ilvl w:val="0"/>
          <w:numId w:val="9"/>
        </w:numPr>
        <w:spacing w:before="100" w:beforeAutospacing="1" w:after="100" w:afterAutospacing="1" w:line="240" w:lineRule="auto"/>
        <w:rPr>
          <w:rFonts w:eastAsia="Times New Roman"/>
          <w:color w:val="000000"/>
          <w:sz w:val="24"/>
          <w:szCs w:val="24"/>
        </w:rPr>
      </w:pPr>
      <w:r w:rsidRPr="005A6285">
        <w:rPr>
          <w:i/>
          <w:iCs/>
          <w:sz w:val="24"/>
          <w:szCs w:val="24"/>
        </w:rPr>
        <w:t xml:space="preserve"> </w:t>
      </w:r>
      <w:r w:rsidRPr="00C40DBA">
        <w:rPr>
          <w:i/>
          <w:iCs/>
          <w:sz w:val="24"/>
          <w:szCs w:val="24"/>
        </w:rPr>
        <w:t>En god skole og kunnskap er det viktigste for å skape muligheter for alle»</w:t>
      </w:r>
      <w:r>
        <w:rPr>
          <w:i/>
          <w:iCs/>
          <w:sz w:val="24"/>
          <w:szCs w:val="24"/>
        </w:rPr>
        <w:t xml:space="preserve"> (Nasjonalbudsjettet 2020)</w:t>
      </w:r>
      <w:r w:rsidRPr="00C40DBA">
        <w:rPr>
          <w:i/>
          <w:iCs/>
          <w:sz w:val="24"/>
          <w:szCs w:val="24"/>
        </w:rPr>
        <w:t>.</w:t>
      </w:r>
    </w:p>
    <w:p w14:paraId="6A8B5DE0"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7F9D545B" w14:textId="77777777" w:rsidR="00BE1ABF" w:rsidRDefault="00BE1ABF" w:rsidP="00BE1ABF">
      <w:pPr>
        <w:pStyle w:val="Listeavsnitt"/>
        <w:numPr>
          <w:ilvl w:val="0"/>
          <w:numId w:val="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Arbeid/fast inntekt:</w:t>
      </w:r>
    </w:p>
    <w:p w14:paraId="51BA1C2C" w14:textId="77777777" w:rsidR="00BE1ABF" w:rsidRPr="00722781" w:rsidRDefault="00BE1ABF" w:rsidP="00BE1ABF">
      <w:pPr>
        <w:pStyle w:val="Listeavsnitt"/>
        <w:spacing w:before="100" w:beforeAutospacing="1" w:after="100" w:afterAutospacing="1" w:line="240" w:lineRule="auto"/>
        <w:rPr>
          <w:rFonts w:eastAsia="Times New Roman"/>
          <w:color w:val="000000"/>
          <w:sz w:val="24"/>
          <w:szCs w:val="24"/>
        </w:rPr>
      </w:pPr>
      <w:r w:rsidRPr="00722781">
        <w:rPr>
          <w:sz w:val="24"/>
          <w:szCs w:val="24"/>
        </w:rPr>
        <w:t>«</w:t>
      </w:r>
      <w:r w:rsidRPr="00722781">
        <w:rPr>
          <w:b/>
          <w:bCs/>
          <w:sz w:val="24"/>
          <w:szCs w:val="24"/>
        </w:rPr>
        <w:t xml:space="preserve">Unge som aldri får noen tilknytning til arbeidslivet og blir stående utenfor hele livet, er vår største samfunnsutfordring», </w:t>
      </w:r>
      <w:r w:rsidRPr="00722781">
        <w:rPr>
          <w:sz w:val="24"/>
          <w:szCs w:val="24"/>
        </w:rPr>
        <w:t>sitat fra statsminister Erna Solberg.</w:t>
      </w:r>
    </w:p>
    <w:p w14:paraId="6BD79A39" w14:textId="77777777" w:rsidR="00BE1ABF" w:rsidRDefault="00BE1ABF" w:rsidP="00BE1ABF"/>
    <w:p w14:paraId="49447F88" w14:textId="77777777" w:rsidR="00BE1ABF" w:rsidRDefault="00BE1ABF" w:rsidP="00BE1ABF"/>
    <w:p w14:paraId="63DD63F0" w14:textId="77777777" w:rsidR="00BE1ABF" w:rsidRDefault="00BE1ABF" w:rsidP="00BE1ABF"/>
    <w:p w14:paraId="3F4FDEBB" w14:textId="77777777" w:rsidR="00BE1ABF" w:rsidRDefault="00BE1ABF" w:rsidP="00BE1ABF"/>
    <w:p w14:paraId="76207F07" w14:textId="77777777" w:rsidR="00BE1ABF" w:rsidRDefault="00BE1ABF" w:rsidP="00BE1ABF"/>
    <w:p w14:paraId="57B61A3D" w14:textId="77777777" w:rsidR="00BE1ABF" w:rsidRDefault="00BE1ABF" w:rsidP="00BE1ABF"/>
    <w:p w14:paraId="0019892E" w14:textId="77777777" w:rsidR="00BE1ABF" w:rsidRDefault="00BE1ABF" w:rsidP="00BE1ABF"/>
    <w:p w14:paraId="6EB05637" w14:textId="77777777" w:rsidR="00BE1ABF" w:rsidRDefault="00BE1ABF" w:rsidP="00BE1ABF">
      <w:r>
        <w:t>HANDLINGSPLAN (er satt opp i uprioritert rekkefølge)</w:t>
      </w:r>
    </w:p>
    <w:tbl>
      <w:tblPr>
        <w:tblStyle w:val="Tabellrutenett"/>
        <w:tblW w:w="9209" w:type="dxa"/>
        <w:tblLook w:val="04A0" w:firstRow="1" w:lastRow="0" w:firstColumn="1" w:lastColumn="0" w:noHBand="0" w:noVBand="1"/>
      </w:tblPr>
      <w:tblGrid>
        <w:gridCol w:w="917"/>
        <w:gridCol w:w="1384"/>
        <w:gridCol w:w="856"/>
        <w:gridCol w:w="1235"/>
        <w:gridCol w:w="1799"/>
        <w:gridCol w:w="1971"/>
        <w:gridCol w:w="1047"/>
      </w:tblGrid>
      <w:tr w:rsidR="00BE1ABF" w14:paraId="7A6F984B" w14:textId="77777777" w:rsidTr="00BE1ABF">
        <w:tc>
          <w:tcPr>
            <w:tcW w:w="2267" w:type="dxa"/>
            <w:gridSpan w:val="2"/>
          </w:tcPr>
          <w:p w14:paraId="7DE87822" w14:textId="77777777" w:rsidR="00BE1ABF" w:rsidRPr="00CF33C6" w:rsidRDefault="00BE1ABF" w:rsidP="00BE1ABF">
            <w:pPr>
              <w:rPr>
                <w:b/>
                <w:bCs/>
              </w:rPr>
            </w:pPr>
            <w:r w:rsidRPr="00CF33C6">
              <w:rPr>
                <w:b/>
                <w:bCs/>
              </w:rPr>
              <w:t>Strategi</w:t>
            </w:r>
          </w:p>
        </w:tc>
        <w:tc>
          <w:tcPr>
            <w:tcW w:w="2082" w:type="dxa"/>
            <w:gridSpan w:val="2"/>
          </w:tcPr>
          <w:p w14:paraId="5A55BD71" w14:textId="77777777" w:rsidR="00BE1ABF" w:rsidRPr="00CF33C6" w:rsidRDefault="00BE1ABF" w:rsidP="00BE1ABF">
            <w:pPr>
              <w:rPr>
                <w:b/>
                <w:bCs/>
              </w:rPr>
            </w:pPr>
            <w:r w:rsidRPr="00CF33C6">
              <w:rPr>
                <w:b/>
                <w:bCs/>
              </w:rPr>
              <w:t>Tiltak</w:t>
            </w:r>
          </w:p>
        </w:tc>
        <w:tc>
          <w:tcPr>
            <w:tcW w:w="1791" w:type="dxa"/>
          </w:tcPr>
          <w:p w14:paraId="26517317" w14:textId="77777777" w:rsidR="00BE1ABF" w:rsidRPr="00CF33C6" w:rsidRDefault="00BE1ABF" w:rsidP="00BE1ABF">
            <w:pPr>
              <w:rPr>
                <w:b/>
                <w:bCs/>
              </w:rPr>
            </w:pPr>
            <w:r w:rsidRPr="00CF33C6">
              <w:rPr>
                <w:b/>
                <w:bCs/>
              </w:rPr>
              <w:t>Ansvar</w:t>
            </w:r>
          </w:p>
        </w:tc>
        <w:tc>
          <w:tcPr>
            <w:tcW w:w="1962" w:type="dxa"/>
          </w:tcPr>
          <w:p w14:paraId="1DB9076F" w14:textId="77777777" w:rsidR="00BE1ABF" w:rsidRPr="00CF33C6" w:rsidRDefault="00BE1ABF" w:rsidP="00BE1ABF">
            <w:pPr>
              <w:rPr>
                <w:b/>
                <w:bCs/>
              </w:rPr>
            </w:pPr>
            <w:r w:rsidRPr="00CF33C6">
              <w:rPr>
                <w:b/>
                <w:bCs/>
              </w:rPr>
              <w:t>Evalueres</w:t>
            </w:r>
          </w:p>
        </w:tc>
        <w:tc>
          <w:tcPr>
            <w:tcW w:w="1107" w:type="dxa"/>
          </w:tcPr>
          <w:p w14:paraId="5E5EEB23" w14:textId="77777777" w:rsidR="00BE1ABF" w:rsidRPr="00CF33C6" w:rsidRDefault="00BE1ABF" w:rsidP="00BE1ABF">
            <w:pPr>
              <w:rPr>
                <w:b/>
                <w:bCs/>
              </w:rPr>
            </w:pPr>
            <w:r>
              <w:rPr>
                <w:b/>
                <w:bCs/>
              </w:rPr>
              <w:t>Kostnad</w:t>
            </w:r>
          </w:p>
        </w:tc>
      </w:tr>
      <w:tr w:rsidR="00BE1ABF" w14:paraId="782CEAFD" w14:textId="77777777" w:rsidTr="00BE1ABF">
        <w:tc>
          <w:tcPr>
            <w:tcW w:w="2267" w:type="dxa"/>
            <w:gridSpan w:val="2"/>
          </w:tcPr>
          <w:p w14:paraId="26327BBF" w14:textId="77777777" w:rsidR="00BE1ABF" w:rsidRDefault="00BE1ABF" w:rsidP="00BE1ABF">
            <w:r w:rsidRPr="00CF33C6">
              <w:rPr>
                <w:b/>
                <w:bCs/>
              </w:rPr>
              <w:lastRenderedPageBreak/>
              <w:t>1 a</w:t>
            </w:r>
            <w:r w:rsidRPr="00CF33C6">
              <w:t>: Ha et godt og</w:t>
            </w:r>
            <w:r>
              <w:rPr>
                <w:b/>
                <w:bCs/>
              </w:rPr>
              <w:t xml:space="preserve"> </w:t>
            </w:r>
            <w:r w:rsidRPr="00CF33C6">
              <w:t>t</w:t>
            </w:r>
            <w:r>
              <w:t>ve</w:t>
            </w:r>
            <w:r w:rsidRPr="00CF33C6">
              <w:t>rrfaglig/</w:t>
            </w:r>
            <w:proofErr w:type="spellStart"/>
            <w:r w:rsidRPr="00CF33C6">
              <w:t>etatlig</w:t>
            </w:r>
            <w:proofErr w:type="spellEnd"/>
            <w:r>
              <w:t xml:space="preserve"> samarbeid omkring barnefamilier.</w:t>
            </w:r>
          </w:p>
          <w:p w14:paraId="79C203A8" w14:textId="77777777" w:rsidR="00BE1ABF" w:rsidRPr="00CF33C6" w:rsidRDefault="00BE1ABF" w:rsidP="00BE1ABF">
            <w:r w:rsidRPr="00CF33C6">
              <w:t>Knutepunktfunksjon</w:t>
            </w:r>
          </w:p>
        </w:tc>
        <w:tc>
          <w:tcPr>
            <w:tcW w:w="2082" w:type="dxa"/>
            <w:gridSpan w:val="2"/>
          </w:tcPr>
          <w:p w14:paraId="231349DB" w14:textId="77777777" w:rsidR="00BE1ABF" w:rsidRDefault="00BE1ABF" w:rsidP="00BE1ABF">
            <w:r>
              <w:t>Etablere en familiehelsetjeneste.</w:t>
            </w:r>
          </w:p>
          <w:p w14:paraId="360519EC" w14:textId="77777777" w:rsidR="00BE1ABF" w:rsidRDefault="00BE1ABF" w:rsidP="00BE1ABF">
            <w:r>
              <w:t>Opprette knutepunkt-funksjon.</w:t>
            </w:r>
          </w:p>
          <w:p w14:paraId="7CC03185" w14:textId="77777777" w:rsidR="00BE1ABF" w:rsidRDefault="00BE1ABF" w:rsidP="00BE1ABF"/>
        </w:tc>
        <w:tc>
          <w:tcPr>
            <w:tcW w:w="1791" w:type="dxa"/>
          </w:tcPr>
          <w:p w14:paraId="7438C3C2" w14:textId="77777777" w:rsidR="00BE1ABF" w:rsidRDefault="00BE1ABF" w:rsidP="00BE1ABF">
            <w:r>
              <w:t>Familieenheten:</w:t>
            </w:r>
          </w:p>
          <w:p w14:paraId="40BAE0D6" w14:textId="77777777" w:rsidR="00BE1ABF" w:rsidRDefault="00BE1ABF" w:rsidP="00BE1ABF">
            <w:r>
              <w:t>-oppretter tjenesten</w:t>
            </w:r>
          </w:p>
          <w:p w14:paraId="5C505937" w14:textId="77777777" w:rsidR="00BE1ABF" w:rsidRDefault="00BE1ABF" w:rsidP="00BE1ABF">
            <w:r>
              <w:t>-lager prosedyrer</w:t>
            </w:r>
          </w:p>
          <w:p w14:paraId="117B8D44" w14:textId="77777777" w:rsidR="00BE1ABF" w:rsidRDefault="00BE1ABF" w:rsidP="00BE1ABF">
            <w:r>
              <w:t>-følger opp</w:t>
            </w:r>
          </w:p>
        </w:tc>
        <w:tc>
          <w:tcPr>
            <w:tcW w:w="1962" w:type="dxa"/>
          </w:tcPr>
          <w:p w14:paraId="4BE72DF6" w14:textId="77777777" w:rsidR="00BE1ABF" w:rsidRDefault="00BE1ABF" w:rsidP="00BE1ABF">
            <w:r>
              <w:t>Når det nye organisasjonskartet blir evaluert</w:t>
            </w:r>
          </w:p>
        </w:tc>
        <w:tc>
          <w:tcPr>
            <w:tcW w:w="1107" w:type="dxa"/>
          </w:tcPr>
          <w:p w14:paraId="7EDB2269" w14:textId="77777777" w:rsidR="00BE1ABF" w:rsidRDefault="00BE1ABF" w:rsidP="00BE1ABF"/>
          <w:p w14:paraId="37C41380" w14:textId="77777777" w:rsidR="00BE1ABF" w:rsidRDefault="00BE1ABF" w:rsidP="00BE1ABF">
            <w:r>
              <w:t xml:space="preserve">    0</w:t>
            </w:r>
          </w:p>
        </w:tc>
      </w:tr>
      <w:tr w:rsidR="00BE1ABF" w14:paraId="6DD7E4C5" w14:textId="77777777" w:rsidTr="00BE1ABF">
        <w:tc>
          <w:tcPr>
            <w:tcW w:w="2267" w:type="dxa"/>
            <w:gridSpan w:val="2"/>
          </w:tcPr>
          <w:p w14:paraId="6E3FF5C7" w14:textId="77777777" w:rsidR="00BE1ABF" w:rsidRDefault="00BE1ABF" w:rsidP="00BE1ABF">
            <w:pPr>
              <w:rPr>
                <w:b/>
                <w:bCs/>
              </w:rPr>
            </w:pPr>
          </w:p>
          <w:p w14:paraId="26C4B587" w14:textId="77777777" w:rsidR="00BE1ABF" w:rsidRPr="00CF33C6" w:rsidRDefault="00BE1ABF" w:rsidP="00BE1ABF">
            <w:pPr>
              <w:rPr>
                <w:b/>
                <w:bCs/>
              </w:rPr>
            </w:pPr>
            <w:r w:rsidRPr="00CF33C6">
              <w:rPr>
                <w:b/>
                <w:bCs/>
              </w:rPr>
              <w:t>1 b:</w:t>
            </w:r>
            <w:r>
              <w:rPr>
                <w:b/>
                <w:bCs/>
              </w:rPr>
              <w:t xml:space="preserve"> </w:t>
            </w:r>
            <w:r w:rsidRPr="00CF33C6">
              <w:t>At de som skal oppdra barn er trygge i foresatte rollen</w:t>
            </w:r>
          </w:p>
        </w:tc>
        <w:tc>
          <w:tcPr>
            <w:tcW w:w="2082" w:type="dxa"/>
            <w:gridSpan w:val="2"/>
          </w:tcPr>
          <w:p w14:paraId="6374B49D" w14:textId="77777777" w:rsidR="00BE1ABF" w:rsidRDefault="00BE1ABF" w:rsidP="00BE1ABF">
            <w:r>
              <w:t>Fagfolk gir råd og veiledning. Arrangere kurs i foreldreveiledning (ICDP- International Child Development Program).</w:t>
            </w:r>
          </w:p>
        </w:tc>
        <w:tc>
          <w:tcPr>
            <w:tcW w:w="1791" w:type="dxa"/>
          </w:tcPr>
          <w:p w14:paraId="0F41CA33" w14:textId="77777777" w:rsidR="00BE1ABF" w:rsidRDefault="00BE1ABF" w:rsidP="00BE1ABF">
            <w:r>
              <w:t>Familieenheten</w:t>
            </w:r>
          </w:p>
        </w:tc>
        <w:tc>
          <w:tcPr>
            <w:tcW w:w="1962" w:type="dxa"/>
          </w:tcPr>
          <w:p w14:paraId="69F6ADDD" w14:textId="77777777" w:rsidR="00BE1ABF" w:rsidRDefault="00BE1ABF" w:rsidP="00BE1ABF">
            <w:r>
              <w:t>I forbindelse med årsmeldingen.</w:t>
            </w:r>
          </w:p>
        </w:tc>
        <w:tc>
          <w:tcPr>
            <w:tcW w:w="1107" w:type="dxa"/>
          </w:tcPr>
          <w:p w14:paraId="3778DEFD" w14:textId="77777777" w:rsidR="00BE1ABF" w:rsidRDefault="00BE1ABF" w:rsidP="00BE1ABF"/>
          <w:p w14:paraId="330F525F" w14:textId="77777777" w:rsidR="00BE1ABF" w:rsidRDefault="00BE1ABF" w:rsidP="00BE1ABF">
            <w:r>
              <w:t xml:space="preserve">  0</w:t>
            </w:r>
          </w:p>
        </w:tc>
      </w:tr>
      <w:tr w:rsidR="00BE1ABF" w14:paraId="0ED50F8A" w14:textId="77777777" w:rsidTr="00BE1ABF">
        <w:tc>
          <w:tcPr>
            <w:tcW w:w="2267" w:type="dxa"/>
            <w:gridSpan w:val="2"/>
          </w:tcPr>
          <w:p w14:paraId="0E7046BE" w14:textId="77777777" w:rsidR="00BE1ABF" w:rsidRDefault="00BE1ABF" w:rsidP="00BE1ABF">
            <w:pPr>
              <w:rPr>
                <w:b/>
                <w:bCs/>
              </w:rPr>
            </w:pPr>
          </w:p>
          <w:p w14:paraId="04568D2A" w14:textId="77777777" w:rsidR="00BE1ABF" w:rsidRDefault="00BE1ABF" w:rsidP="00BE1ABF">
            <w:r w:rsidRPr="00390F61">
              <w:rPr>
                <w:b/>
                <w:bCs/>
              </w:rPr>
              <w:t>1 c:</w:t>
            </w:r>
            <w:r>
              <w:t xml:space="preserve"> At familier med barn/ungdom som har en vanskelig livssituasjon får råd og veiledning</w:t>
            </w:r>
          </w:p>
        </w:tc>
        <w:tc>
          <w:tcPr>
            <w:tcW w:w="2082" w:type="dxa"/>
            <w:gridSpan w:val="2"/>
          </w:tcPr>
          <w:p w14:paraId="07724932" w14:textId="77777777" w:rsidR="00BE1ABF" w:rsidRDefault="00BE1ABF" w:rsidP="00BE1ABF"/>
          <w:p w14:paraId="466EBAD6" w14:textId="77777777" w:rsidR="00BE1ABF" w:rsidRDefault="00BE1ABF" w:rsidP="00BE1ABF">
            <w:r>
              <w:t>Opprette fast stilling for familieveileder. (Er nå engasjement).</w:t>
            </w:r>
          </w:p>
        </w:tc>
        <w:tc>
          <w:tcPr>
            <w:tcW w:w="1791" w:type="dxa"/>
          </w:tcPr>
          <w:p w14:paraId="21027C03" w14:textId="77777777" w:rsidR="00BE1ABF" w:rsidRDefault="00BE1ABF" w:rsidP="00BE1ABF"/>
          <w:p w14:paraId="775C3183" w14:textId="77777777" w:rsidR="00BE1ABF" w:rsidRDefault="00BE1ABF" w:rsidP="00BE1ABF">
            <w:r>
              <w:t>Rådmann-</w:t>
            </w:r>
          </w:p>
          <w:p w14:paraId="26E47829" w14:textId="77777777" w:rsidR="00BE1ABF" w:rsidRDefault="00BE1ABF" w:rsidP="00BE1ABF">
            <w:r>
              <w:t>/Kommunestyret.</w:t>
            </w:r>
          </w:p>
        </w:tc>
        <w:tc>
          <w:tcPr>
            <w:tcW w:w="1962" w:type="dxa"/>
          </w:tcPr>
          <w:p w14:paraId="25E28341" w14:textId="77777777" w:rsidR="00BE1ABF" w:rsidRDefault="00BE1ABF" w:rsidP="00BE1ABF"/>
          <w:p w14:paraId="7DD21D97" w14:textId="77777777" w:rsidR="00BE1ABF" w:rsidRDefault="00BE1ABF" w:rsidP="00BE1ABF">
            <w:r>
              <w:t>Prosjektet «barnefattigdom»</w:t>
            </w:r>
          </w:p>
          <w:p w14:paraId="00C626EA" w14:textId="77777777" w:rsidR="00BE1ABF" w:rsidRDefault="00BE1ABF" w:rsidP="00BE1ABF">
            <w:r>
              <w:t>startet i 2016 og avsluttes ved utgangen av 2020.</w:t>
            </w:r>
          </w:p>
        </w:tc>
        <w:tc>
          <w:tcPr>
            <w:tcW w:w="1107" w:type="dxa"/>
          </w:tcPr>
          <w:p w14:paraId="4CCF98A1" w14:textId="77777777" w:rsidR="00BE1ABF" w:rsidRDefault="00BE1ABF" w:rsidP="00BE1ABF"/>
          <w:p w14:paraId="531F261D" w14:textId="77777777" w:rsidR="00BE1ABF" w:rsidRDefault="00BE1ABF" w:rsidP="00BE1ABF">
            <w:r>
              <w:t>30 % stilling-</w:t>
            </w:r>
          </w:p>
          <w:p w14:paraId="6D0612BB" w14:textId="77777777" w:rsidR="00BE1ABF" w:rsidRDefault="00BE1ABF" w:rsidP="00BE1ABF">
            <w:r>
              <w:t>Kr.</w:t>
            </w:r>
          </w:p>
          <w:p w14:paraId="1D0974DD" w14:textId="77777777" w:rsidR="00BE1ABF" w:rsidRDefault="00BE1ABF" w:rsidP="00BE1ABF">
            <w:r>
              <w:t>207 984</w:t>
            </w:r>
          </w:p>
        </w:tc>
      </w:tr>
      <w:tr w:rsidR="00BE1ABF" w14:paraId="0074E6AE" w14:textId="77777777" w:rsidTr="00BE1ABF">
        <w:tc>
          <w:tcPr>
            <w:tcW w:w="2267" w:type="dxa"/>
            <w:gridSpan w:val="2"/>
          </w:tcPr>
          <w:p w14:paraId="1EC1DF07" w14:textId="77777777" w:rsidR="00BE1ABF" w:rsidRDefault="00BE1ABF" w:rsidP="00BE1ABF">
            <w:pPr>
              <w:rPr>
                <w:b/>
                <w:bCs/>
              </w:rPr>
            </w:pPr>
          </w:p>
          <w:p w14:paraId="0E95C45F" w14:textId="77777777" w:rsidR="00BE1ABF" w:rsidRPr="0075473D" w:rsidRDefault="00BE1ABF" w:rsidP="00BE1ABF">
            <w:pPr>
              <w:rPr>
                <w:b/>
                <w:bCs/>
              </w:rPr>
            </w:pPr>
            <w:r w:rsidRPr="0075473D">
              <w:rPr>
                <w:b/>
                <w:bCs/>
              </w:rPr>
              <w:t>1 d</w:t>
            </w:r>
            <w:r w:rsidRPr="0075473D">
              <w:t>: At barnetrygden ikke bli</w:t>
            </w:r>
            <w:r>
              <w:t>r</w:t>
            </w:r>
            <w:r w:rsidRPr="0075473D">
              <w:t xml:space="preserve"> inkludert i inntektsgrunnlaget ved beregning av økonomisk sosialhjelp</w:t>
            </w:r>
            <w:r>
              <w:t>.</w:t>
            </w:r>
          </w:p>
        </w:tc>
        <w:tc>
          <w:tcPr>
            <w:tcW w:w="2082" w:type="dxa"/>
            <w:gridSpan w:val="2"/>
          </w:tcPr>
          <w:p w14:paraId="229B262A" w14:textId="77777777" w:rsidR="00BE1ABF" w:rsidRDefault="00BE1ABF" w:rsidP="00BE1ABF"/>
          <w:p w14:paraId="3513CED5" w14:textId="77777777" w:rsidR="00BE1ABF" w:rsidRDefault="00BE1ABF" w:rsidP="00BE1ABF">
            <w:r>
              <w:t>Lage politisk sak om de økonomiske konsekvenser, samt belyse negative og positive sider av saka.</w:t>
            </w:r>
          </w:p>
        </w:tc>
        <w:tc>
          <w:tcPr>
            <w:tcW w:w="1791" w:type="dxa"/>
          </w:tcPr>
          <w:p w14:paraId="53F29659" w14:textId="77777777" w:rsidR="00BE1ABF" w:rsidRDefault="00BE1ABF" w:rsidP="00BE1ABF"/>
          <w:p w14:paraId="1C7EAD6D" w14:textId="77777777" w:rsidR="00BE1ABF" w:rsidRDefault="00BE1ABF" w:rsidP="00BE1ABF">
            <w:r>
              <w:t>NAV-leder/rådmann.</w:t>
            </w:r>
          </w:p>
        </w:tc>
        <w:tc>
          <w:tcPr>
            <w:tcW w:w="1962" w:type="dxa"/>
          </w:tcPr>
          <w:p w14:paraId="42CFE0F3" w14:textId="77777777" w:rsidR="00BE1ABF" w:rsidRDefault="00BE1ABF" w:rsidP="00BE1ABF"/>
          <w:p w14:paraId="3BF5A684" w14:textId="77777777" w:rsidR="00BE1ABF" w:rsidRDefault="00BE1ABF" w:rsidP="00BE1ABF">
            <w:r>
              <w:t>Om praksis skal endre blir avgjort av de lokale politikere.</w:t>
            </w:r>
          </w:p>
        </w:tc>
        <w:tc>
          <w:tcPr>
            <w:tcW w:w="1107" w:type="dxa"/>
          </w:tcPr>
          <w:p w14:paraId="5A01E06E" w14:textId="77777777" w:rsidR="00BE1ABF" w:rsidRDefault="00BE1ABF" w:rsidP="00BE1ABF"/>
          <w:p w14:paraId="150BCAEF" w14:textId="77777777" w:rsidR="00BE1ABF" w:rsidRDefault="00BE1ABF" w:rsidP="00BE1ABF">
            <w:r>
              <w:t xml:space="preserve"> 0 </w:t>
            </w:r>
          </w:p>
        </w:tc>
      </w:tr>
      <w:tr w:rsidR="00BE1ABF" w14:paraId="3614B8BF" w14:textId="77777777" w:rsidTr="00BE1ABF">
        <w:tc>
          <w:tcPr>
            <w:tcW w:w="2267" w:type="dxa"/>
            <w:gridSpan w:val="2"/>
          </w:tcPr>
          <w:p w14:paraId="1FC24900" w14:textId="77777777" w:rsidR="00BE1ABF" w:rsidRPr="0075473D" w:rsidRDefault="00BE1ABF" w:rsidP="00BE1ABF"/>
          <w:p w14:paraId="7B7749C8" w14:textId="77777777" w:rsidR="00BE1ABF" w:rsidRDefault="00BE1ABF" w:rsidP="00BE1ABF">
            <w:r w:rsidRPr="0075473D">
              <w:rPr>
                <w:b/>
                <w:bCs/>
              </w:rPr>
              <w:t>1 e</w:t>
            </w:r>
            <w:r w:rsidRPr="0075473D">
              <w:t>: Barnefamilier skal ha førsteprioritet ved tildeling av kommunal bolig og innvilgelse av startlån, forutsatt at de fyller tildelingskriteriene</w:t>
            </w:r>
            <w:r>
              <w:t>.</w:t>
            </w:r>
          </w:p>
          <w:p w14:paraId="2A567F9F" w14:textId="77777777" w:rsidR="00BE1ABF" w:rsidRDefault="00BE1ABF" w:rsidP="00BE1ABF"/>
          <w:p w14:paraId="536ABFAB" w14:textId="77777777" w:rsidR="00BE1ABF" w:rsidRPr="0075473D" w:rsidRDefault="00BE1ABF" w:rsidP="00BE1ABF">
            <w:r>
              <w:t>At husbankens bostøtteordning blir brukt.</w:t>
            </w:r>
          </w:p>
        </w:tc>
        <w:tc>
          <w:tcPr>
            <w:tcW w:w="2082" w:type="dxa"/>
            <w:gridSpan w:val="2"/>
          </w:tcPr>
          <w:p w14:paraId="4147D2D8" w14:textId="77777777" w:rsidR="00BE1ABF" w:rsidRDefault="00BE1ABF" w:rsidP="00BE1ABF"/>
          <w:p w14:paraId="7B708C7F" w14:textId="77777777" w:rsidR="00BE1ABF" w:rsidRDefault="00BE1ABF" w:rsidP="00BE1ABF">
            <w:r>
              <w:t>Strategien følges opp av boligtildelingsgruppa og saksbehandler for startlån.</w:t>
            </w:r>
          </w:p>
          <w:p w14:paraId="27CAD0C9" w14:textId="77777777" w:rsidR="00BE1ABF" w:rsidRDefault="00BE1ABF" w:rsidP="00BE1ABF"/>
          <w:p w14:paraId="2AB8712F" w14:textId="77777777" w:rsidR="00BE1ABF" w:rsidRDefault="00BE1ABF" w:rsidP="00BE1ABF">
            <w:r>
              <w:t xml:space="preserve">Informere om husbanken sin bostøtteordningen, og </w:t>
            </w:r>
            <w:proofErr w:type="spellStart"/>
            <w:r>
              <w:t>evt</w:t>
            </w:r>
            <w:proofErr w:type="spellEnd"/>
            <w:r>
              <w:t xml:space="preserve"> hjelpe med å søke om støtte.</w:t>
            </w:r>
          </w:p>
        </w:tc>
        <w:tc>
          <w:tcPr>
            <w:tcW w:w="1791" w:type="dxa"/>
          </w:tcPr>
          <w:p w14:paraId="00DADA77" w14:textId="77777777" w:rsidR="00BE1ABF" w:rsidRDefault="00BE1ABF" w:rsidP="00BE1ABF"/>
          <w:p w14:paraId="66FBB828" w14:textId="77777777" w:rsidR="00BE1ABF" w:rsidRDefault="00BE1ABF" w:rsidP="00BE1ABF"/>
          <w:p w14:paraId="61D4C7D2" w14:textId="77777777" w:rsidR="00BE1ABF" w:rsidRDefault="00BE1ABF" w:rsidP="00BE1ABF">
            <w:r>
              <w:t>Utvikling eller driftsavdelingen.</w:t>
            </w:r>
          </w:p>
          <w:p w14:paraId="3B02C12B" w14:textId="77777777" w:rsidR="00BE1ABF" w:rsidRDefault="00BE1ABF" w:rsidP="00BE1ABF">
            <w:r>
              <w:t>NAV</w:t>
            </w:r>
          </w:p>
          <w:p w14:paraId="73B96E74" w14:textId="77777777" w:rsidR="00BE1ABF" w:rsidRDefault="00BE1ABF" w:rsidP="00BE1ABF"/>
          <w:p w14:paraId="2BCF3E32" w14:textId="77777777" w:rsidR="00BE1ABF" w:rsidRDefault="00BE1ABF" w:rsidP="00BE1ABF"/>
          <w:p w14:paraId="4891C6ED" w14:textId="77777777" w:rsidR="00BE1ABF" w:rsidRDefault="00BE1ABF" w:rsidP="00BE1ABF"/>
        </w:tc>
        <w:tc>
          <w:tcPr>
            <w:tcW w:w="1962" w:type="dxa"/>
          </w:tcPr>
          <w:p w14:paraId="1B8945DF" w14:textId="77777777" w:rsidR="00BE1ABF" w:rsidRDefault="00BE1ABF" w:rsidP="00BE1ABF"/>
          <w:p w14:paraId="7C4A3255" w14:textId="77777777" w:rsidR="00BE1ABF" w:rsidRDefault="00BE1ABF" w:rsidP="00BE1ABF">
            <w:r>
              <w:t>Antall familier som har fått bolig/lånetilsagn.</w:t>
            </w:r>
          </w:p>
        </w:tc>
        <w:tc>
          <w:tcPr>
            <w:tcW w:w="1107" w:type="dxa"/>
          </w:tcPr>
          <w:p w14:paraId="4579DB2B" w14:textId="77777777" w:rsidR="00BE1ABF" w:rsidRDefault="00BE1ABF" w:rsidP="00BE1ABF"/>
          <w:p w14:paraId="6ED9D6DC" w14:textId="77777777" w:rsidR="00BE1ABF" w:rsidRDefault="00BE1ABF" w:rsidP="00BE1ABF">
            <w:r>
              <w:t xml:space="preserve"> 0</w:t>
            </w:r>
          </w:p>
        </w:tc>
      </w:tr>
      <w:tr w:rsidR="00BE1ABF" w14:paraId="6A29051D" w14:textId="77777777" w:rsidTr="00BE1ABF">
        <w:tc>
          <w:tcPr>
            <w:tcW w:w="2267" w:type="dxa"/>
            <w:gridSpan w:val="2"/>
          </w:tcPr>
          <w:p w14:paraId="540056EB" w14:textId="77777777" w:rsidR="00BE1ABF" w:rsidRDefault="00BE1ABF" w:rsidP="00BE1ABF">
            <w:pPr>
              <w:rPr>
                <w:b/>
                <w:bCs/>
              </w:rPr>
            </w:pPr>
          </w:p>
          <w:p w14:paraId="2C1365EA" w14:textId="77777777" w:rsidR="00BE1ABF" w:rsidRPr="0075473D" w:rsidRDefault="00BE1ABF" w:rsidP="00BE1ABF">
            <w:r w:rsidRPr="006E1A78">
              <w:rPr>
                <w:b/>
                <w:bCs/>
              </w:rPr>
              <w:t>1 f</w:t>
            </w:r>
            <w:r>
              <w:t>: Kommuneplanens arealdel og underordnede planer skal legge til rette for sosial boligbygging. Dette er plan- og bygningsmyndighetens ansvar.</w:t>
            </w:r>
          </w:p>
        </w:tc>
        <w:tc>
          <w:tcPr>
            <w:tcW w:w="2082" w:type="dxa"/>
            <w:gridSpan w:val="2"/>
          </w:tcPr>
          <w:p w14:paraId="7F39951A" w14:textId="77777777" w:rsidR="00BE1ABF" w:rsidRDefault="00BE1ABF" w:rsidP="00BE1ABF"/>
          <w:p w14:paraId="5F19F124" w14:textId="77777777" w:rsidR="00BE1ABF" w:rsidRDefault="00BE1ABF" w:rsidP="00BE1ABF">
            <w:proofErr w:type="spellStart"/>
            <w:r>
              <w:t>Boligpolitisk</w:t>
            </w:r>
            <w:proofErr w:type="spellEnd"/>
            <w:r>
              <w:t xml:space="preserve"> plan 2016 -2019 bør bli revidert</w:t>
            </w:r>
          </w:p>
        </w:tc>
        <w:tc>
          <w:tcPr>
            <w:tcW w:w="1791" w:type="dxa"/>
          </w:tcPr>
          <w:p w14:paraId="0144E519" w14:textId="77777777" w:rsidR="00BE1ABF" w:rsidRDefault="00BE1ABF" w:rsidP="00BE1ABF"/>
          <w:p w14:paraId="4B159C97" w14:textId="77777777" w:rsidR="00BE1ABF" w:rsidRDefault="00BE1ABF" w:rsidP="00BE1ABF">
            <w:r>
              <w:t>Utvikling eller driftsavdelingen.</w:t>
            </w:r>
          </w:p>
        </w:tc>
        <w:tc>
          <w:tcPr>
            <w:tcW w:w="1962" w:type="dxa"/>
          </w:tcPr>
          <w:p w14:paraId="172522A7" w14:textId="77777777" w:rsidR="00BE1ABF" w:rsidRDefault="00BE1ABF" w:rsidP="00BE1ABF"/>
          <w:p w14:paraId="06AF1ECA" w14:textId="77777777" w:rsidR="00BE1ABF" w:rsidRDefault="00BE1ABF" w:rsidP="00BE1ABF">
            <w:r>
              <w:t>Gjeldene plan revideres</w:t>
            </w:r>
          </w:p>
        </w:tc>
        <w:tc>
          <w:tcPr>
            <w:tcW w:w="1107" w:type="dxa"/>
          </w:tcPr>
          <w:p w14:paraId="073CCEC1" w14:textId="77777777" w:rsidR="00BE1ABF" w:rsidRDefault="00BE1ABF" w:rsidP="00BE1ABF"/>
          <w:p w14:paraId="42D46B66" w14:textId="77777777" w:rsidR="00BE1ABF" w:rsidRDefault="00BE1ABF" w:rsidP="00BE1ABF">
            <w:r>
              <w:t xml:space="preserve"> 0</w:t>
            </w:r>
          </w:p>
        </w:tc>
      </w:tr>
      <w:tr w:rsidR="00BE1ABF" w14:paraId="4C05A5CB" w14:textId="77777777" w:rsidTr="00BE1AB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4"/>
          <w:wAfter w:w="6090" w:type="dxa"/>
          <w:trHeight w:val="100"/>
        </w:trPr>
        <w:tc>
          <w:tcPr>
            <w:tcW w:w="866" w:type="dxa"/>
          </w:tcPr>
          <w:p w14:paraId="42B61A4D" w14:textId="77777777" w:rsidR="00BE1ABF" w:rsidRDefault="00BE1ABF" w:rsidP="00BE1ABF"/>
        </w:tc>
        <w:tc>
          <w:tcPr>
            <w:tcW w:w="2253" w:type="dxa"/>
            <w:gridSpan w:val="2"/>
          </w:tcPr>
          <w:p w14:paraId="5F1BE3F9" w14:textId="77777777" w:rsidR="00BE1ABF" w:rsidRDefault="00BE1ABF" w:rsidP="00BE1ABF"/>
        </w:tc>
      </w:tr>
    </w:tbl>
    <w:p w14:paraId="0FB62A86" w14:textId="77777777" w:rsidR="00BE1ABF" w:rsidRDefault="00BE1ABF" w:rsidP="00BE1ABF"/>
    <w:tbl>
      <w:tblPr>
        <w:tblStyle w:val="Tabellrutenett"/>
        <w:tblW w:w="9209" w:type="dxa"/>
        <w:tblLook w:val="04A0" w:firstRow="1" w:lastRow="0" w:firstColumn="1" w:lastColumn="0" w:noHBand="0" w:noVBand="1"/>
      </w:tblPr>
      <w:tblGrid>
        <w:gridCol w:w="1826"/>
        <w:gridCol w:w="290"/>
        <w:gridCol w:w="1944"/>
        <w:gridCol w:w="227"/>
        <w:gridCol w:w="2124"/>
        <w:gridCol w:w="243"/>
        <w:gridCol w:w="2107"/>
        <w:gridCol w:w="1531"/>
      </w:tblGrid>
      <w:tr w:rsidR="00BE1ABF" w:rsidRPr="00655683" w14:paraId="2B22ADCA" w14:textId="77777777" w:rsidTr="00BE1ABF">
        <w:tc>
          <w:tcPr>
            <w:tcW w:w="1888" w:type="dxa"/>
          </w:tcPr>
          <w:p w14:paraId="5A8A1EFC" w14:textId="77777777" w:rsidR="00BE1ABF" w:rsidRPr="00655683" w:rsidRDefault="00BE1ABF" w:rsidP="00BE1ABF">
            <w:pPr>
              <w:rPr>
                <w:b/>
                <w:bCs/>
              </w:rPr>
            </w:pPr>
            <w:r w:rsidRPr="00655683">
              <w:rPr>
                <w:b/>
                <w:bCs/>
              </w:rPr>
              <w:t>Strategi</w:t>
            </w:r>
          </w:p>
        </w:tc>
        <w:tc>
          <w:tcPr>
            <w:tcW w:w="1974" w:type="dxa"/>
            <w:gridSpan w:val="2"/>
          </w:tcPr>
          <w:p w14:paraId="7FD38E3F" w14:textId="77777777" w:rsidR="00BE1ABF" w:rsidRPr="00655683" w:rsidRDefault="00BE1ABF" w:rsidP="00BE1ABF">
            <w:pPr>
              <w:rPr>
                <w:b/>
                <w:bCs/>
              </w:rPr>
            </w:pPr>
            <w:r w:rsidRPr="00655683">
              <w:rPr>
                <w:b/>
                <w:bCs/>
              </w:rPr>
              <w:t>Tiltak</w:t>
            </w:r>
          </w:p>
        </w:tc>
        <w:tc>
          <w:tcPr>
            <w:tcW w:w="2160" w:type="dxa"/>
            <w:gridSpan w:val="2"/>
          </w:tcPr>
          <w:p w14:paraId="72050BE2" w14:textId="77777777" w:rsidR="00BE1ABF" w:rsidRPr="00655683" w:rsidRDefault="00BE1ABF" w:rsidP="00BE1ABF">
            <w:pPr>
              <w:rPr>
                <w:b/>
                <w:bCs/>
              </w:rPr>
            </w:pPr>
            <w:r w:rsidRPr="00655683">
              <w:rPr>
                <w:b/>
                <w:bCs/>
              </w:rPr>
              <w:t>Ansvar</w:t>
            </w:r>
          </w:p>
        </w:tc>
        <w:tc>
          <w:tcPr>
            <w:tcW w:w="2150" w:type="dxa"/>
            <w:gridSpan w:val="2"/>
          </w:tcPr>
          <w:p w14:paraId="46A5C6D3" w14:textId="77777777" w:rsidR="00BE1ABF" w:rsidRPr="00655683" w:rsidRDefault="00BE1ABF" w:rsidP="00BE1ABF">
            <w:pPr>
              <w:rPr>
                <w:b/>
                <w:bCs/>
              </w:rPr>
            </w:pPr>
            <w:r w:rsidRPr="00655683">
              <w:rPr>
                <w:b/>
                <w:bCs/>
              </w:rPr>
              <w:t>Evalueres</w:t>
            </w:r>
          </w:p>
        </w:tc>
        <w:tc>
          <w:tcPr>
            <w:tcW w:w="1037" w:type="dxa"/>
          </w:tcPr>
          <w:p w14:paraId="60C971E1" w14:textId="77777777" w:rsidR="00BE1ABF" w:rsidRPr="00655683" w:rsidRDefault="00BE1ABF" w:rsidP="00BE1ABF">
            <w:pPr>
              <w:rPr>
                <w:b/>
                <w:bCs/>
              </w:rPr>
            </w:pPr>
            <w:r>
              <w:rPr>
                <w:b/>
                <w:bCs/>
              </w:rPr>
              <w:t>Kostnad</w:t>
            </w:r>
          </w:p>
        </w:tc>
      </w:tr>
      <w:tr w:rsidR="00BE1ABF" w14:paraId="42AB1836" w14:textId="77777777" w:rsidTr="00BE1ABF">
        <w:tc>
          <w:tcPr>
            <w:tcW w:w="1888" w:type="dxa"/>
          </w:tcPr>
          <w:p w14:paraId="6C71EB2F" w14:textId="77777777" w:rsidR="00BE1ABF" w:rsidRDefault="00BE1ABF" w:rsidP="00BE1ABF">
            <w:pPr>
              <w:rPr>
                <w:b/>
                <w:bCs/>
              </w:rPr>
            </w:pPr>
          </w:p>
          <w:p w14:paraId="69584AE1" w14:textId="77777777" w:rsidR="00BE1ABF" w:rsidRPr="00C54799" w:rsidRDefault="00BE1ABF" w:rsidP="00BE1ABF">
            <w:pPr>
              <w:rPr>
                <w:b/>
                <w:bCs/>
              </w:rPr>
            </w:pPr>
            <w:r w:rsidRPr="00C54799">
              <w:rPr>
                <w:b/>
                <w:bCs/>
              </w:rPr>
              <w:t xml:space="preserve">2 a: </w:t>
            </w:r>
            <w:r w:rsidRPr="00C54799">
              <w:t>Alle barn har mulighet til en meningsfull fritid</w:t>
            </w:r>
            <w:r>
              <w:t>.</w:t>
            </w:r>
          </w:p>
        </w:tc>
        <w:tc>
          <w:tcPr>
            <w:tcW w:w="1974" w:type="dxa"/>
            <w:gridSpan w:val="2"/>
          </w:tcPr>
          <w:p w14:paraId="7B3D8DA6" w14:textId="77777777" w:rsidR="00BE1ABF" w:rsidRDefault="00BE1ABF" w:rsidP="00BE1ABF">
            <w:pPr>
              <w:spacing w:before="100" w:beforeAutospacing="1" w:after="100" w:afterAutospacing="1"/>
              <w:rPr>
                <w:rFonts w:eastAsia="Times New Roman"/>
                <w:color w:val="000000"/>
                <w:sz w:val="24"/>
                <w:szCs w:val="24"/>
              </w:rPr>
            </w:pPr>
            <w:r>
              <w:rPr>
                <w:rFonts w:eastAsia="Times New Roman"/>
                <w:color w:val="000000"/>
                <w:sz w:val="24"/>
                <w:szCs w:val="24"/>
              </w:rPr>
              <w:t>Kommunal tilrettelegging for at alle skal kunne betale kontingenter i frivillige lag og foreninger. Dette gjøres ved å opprette aktivitetskort som barn/unge kan søke om.</w:t>
            </w:r>
          </w:p>
          <w:p w14:paraId="03701970" w14:textId="77777777" w:rsidR="00BE1ABF" w:rsidRDefault="00BE1ABF" w:rsidP="00BE1ABF">
            <w:pPr>
              <w:spacing w:before="100" w:beforeAutospacing="1" w:after="100" w:afterAutospacing="1"/>
              <w:rPr>
                <w:rFonts w:eastAsia="Times New Roman"/>
                <w:color w:val="000000"/>
                <w:sz w:val="24"/>
                <w:szCs w:val="24"/>
              </w:rPr>
            </w:pPr>
            <w:r>
              <w:rPr>
                <w:rFonts w:eastAsia="Times New Roman"/>
                <w:color w:val="000000"/>
                <w:sz w:val="24"/>
                <w:szCs w:val="24"/>
              </w:rPr>
              <w:t xml:space="preserve">Inntektsbasert betaling i kulturskolen.       </w:t>
            </w:r>
          </w:p>
          <w:p w14:paraId="7E8C822D" w14:textId="77777777" w:rsidR="00BE1ABF" w:rsidRDefault="00BE1ABF" w:rsidP="00BE1ABF">
            <w:r>
              <w:rPr>
                <w:rFonts w:eastAsia="Times New Roman"/>
                <w:color w:val="000000"/>
                <w:sz w:val="24"/>
                <w:szCs w:val="24"/>
              </w:rPr>
              <w:t xml:space="preserve">Lage en samlet oversikt over aktiviteter i kommunen.                                  </w:t>
            </w:r>
          </w:p>
        </w:tc>
        <w:tc>
          <w:tcPr>
            <w:tcW w:w="2160" w:type="dxa"/>
            <w:gridSpan w:val="2"/>
          </w:tcPr>
          <w:p w14:paraId="6F6AE3CB" w14:textId="77777777" w:rsidR="00BE1ABF" w:rsidRDefault="00BE1ABF" w:rsidP="00BE1ABF"/>
          <w:p w14:paraId="72B1CEDD" w14:textId="77777777" w:rsidR="00BE1ABF" w:rsidRDefault="00BE1ABF" w:rsidP="00BE1ABF">
            <w:r>
              <w:t xml:space="preserve">Kultur og </w:t>
            </w:r>
          </w:p>
          <w:p w14:paraId="2A59F8AF" w14:textId="77777777" w:rsidR="00BE1ABF" w:rsidRDefault="00BE1ABF" w:rsidP="00BE1ABF">
            <w:r>
              <w:t>Familieenheten.</w:t>
            </w:r>
          </w:p>
          <w:p w14:paraId="58A629EA" w14:textId="77777777" w:rsidR="00BE1ABF" w:rsidRDefault="00BE1ABF" w:rsidP="00BE1ABF">
            <w:r>
              <w:t>K-styret bevilger penger til aktivitetskort.</w:t>
            </w:r>
          </w:p>
        </w:tc>
        <w:tc>
          <w:tcPr>
            <w:tcW w:w="2150" w:type="dxa"/>
            <w:gridSpan w:val="2"/>
          </w:tcPr>
          <w:p w14:paraId="79A2D5C3" w14:textId="77777777" w:rsidR="00BE1ABF" w:rsidRDefault="00BE1ABF" w:rsidP="00BE1ABF">
            <w:pPr>
              <w:rPr>
                <w:rFonts w:eastAsia="Times New Roman"/>
                <w:color w:val="000000"/>
                <w:sz w:val="24"/>
                <w:szCs w:val="24"/>
              </w:rPr>
            </w:pPr>
          </w:p>
          <w:p w14:paraId="76EF9F49" w14:textId="77777777" w:rsidR="00BE1ABF" w:rsidRDefault="00BE1ABF" w:rsidP="00BE1ABF">
            <w:r>
              <w:rPr>
                <w:rFonts w:eastAsia="Times New Roman"/>
                <w:color w:val="000000"/>
                <w:sz w:val="24"/>
                <w:szCs w:val="24"/>
              </w:rPr>
              <w:t>Gjennom årsmeldinger fra lag og foreninger lages det en samlet oversikt over antall barn og unge som benytter seg av aktivitetene.</w:t>
            </w:r>
          </w:p>
        </w:tc>
        <w:tc>
          <w:tcPr>
            <w:tcW w:w="1037" w:type="dxa"/>
          </w:tcPr>
          <w:p w14:paraId="61BEA0B0" w14:textId="77777777" w:rsidR="00BE1ABF" w:rsidRDefault="00BE1ABF" w:rsidP="00BE1ABF">
            <w:pPr>
              <w:rPr>
                <w:rFonts w:eastAsia="Times New Roman"/>
                <w:color w:val="000000"/>
                <w:sz w:val="24"/>
                <w:szCs w:val="24"/>
              </w:rPr>
            </w:pPr>
            <w:r>
              <w:rPr>
                <w:rFonts w:eastAsia="Times New Roman"/>
                <w:color w:val="000000"/>
                <w:sz w:val="24"/>
                <w:szCs w:val="24"/>
              </w:rPr>
              <w:t>Foreløpig</w:t>
            </w:r>
          </w:p>
          <w:p w14:paraId="692772CD" w14:textId="77777777" w:rsidR="00BE1ABF" w:rsidRDefault="00BE1ABF" w:rsidP="00BE1ABF">
            <w:pPr>
              <w:rPr>
                <w:rFonts w:eastAsia="Times New Roman"/>
                <w:color w:val="000000"/>
                <w:sz w:val="24"/>
                <w:szCs w:val="24"/>
              </w:rPr>
            </w:pPr>
            <w:r>
              <w:rPr>
                <w:rFonts w:eastAsia="Times New Roman"/>
                <w:color w:val="000000"/>
                <w:sz w:val="24"/>
                <w:szCs w:val="24"/>
              </w:rPr>
              <w:t>0. Bør</w:t>
            </w:r>
          </w:p>
          <w:p w14:paraId="296C0DC6" w14:textId="77777777" w:rsidR="00BE1ABF" w:rsidRDefault="00BE1ABF" w:rsidP="00BE1ABF">
            <w:pPr>
              <w:rPr>
                <w:rFonts w:eastAsia="Times New Roman"/>
                <w:color w:val="000000"/>
                <w:sz w:val="24"/>
                <w:szCs w:val="24"/>
              </w:rPr>
            </w:pPr>
            <w:r>
              <w:rPr>
                <w:rFonts w:eastAsia="Times New Roman"/>
                <w:color w:val="000000"/>
                <w:sz w:val="24"/>
                <w:szCs w:val="24"/>
              </w:rPr>
              <w:t>vurderes å få det inn i budsjettet på sikt.</w:t>
            </w:r>
          </w:p>
          <w:p w14:paraId="31591C9A" w14:textId="77777777" w:rsidR="00BE1ABF" w:rsidRDefault="00BE1ABF" w:rsidP="00BE1ABF">
            <w:pPr>
              <w:rPr>
                <w:rFonts w:eastAsia="Times New Roman"/>
                <w:color w:val="000000"/>
                <w:sz w:val="24"/>
                <w:szCs w:val="24"/>
              </w:rPr>
            </w:pPr>
          </w:p>
        </w:tc>
      </w:tr>
      <w:tr w:rsidR="00BE1ABF" w14:paraId="0917FCBE" w14:textId="77777777" w:rsidTr="00BE1ABF">
        <w:tc>
          <w:tcPr>
            <w:tcW w:w="1888" w:type="dxa"/>
          </w:tcPr>
          <w:p w14:paraId="38CCA868" w14:textId="77777777" w:rsidR="00BE1ABF" w:rsidRDefault="00BE1ABF" w:rsidP="00BE1ABF">
            <w:pPr>
              <w:rPr>
                <w:b/>
                <w:bCs/>
              </w:rPr>
            </w:pPr>
          </w:p>
          <w:p w14:paraId="1E6580FD" w14:textId="77777777" w:rsidR="00BE1ABF" w:rsidRPr="00465BB9" w:rsidRDefault="00BE1ABF" w:rsidP="00BE1ABF">
            <w:pPr>
              <w:rPr>
                <w:b/>
                <w:bCs/>
              </w:rPr>
            </w:pPr>
            <w:r w:rsidRPr="00465BB9">
              <w:rPr>
                <w:b/>
                <w:bCs/>
              </w:rPr>
              <w:t>2 b:</w:t>
            </w:r>
            <w:r>
              <w:rPr>
                <w:b/>
                <w:bCs/>
              </w:rPr>
              <w:t xml:space="preserve"> </w:t>
            </w:r>
            <w:r w:rsidRPr="00465BB9">
              <w:t>Ha gode og tilrettelagte møteplasser for familier.</w:t>
            </w:r>
          </w:p>
        </w:tc>
        <w:tc>
          <w:tcPr>
            <w:tcW w:w="1974" w:type="dxa"/>
            <w:gridSpan w:val="2"/>
          </w:tcPr>
          <w:p w14:paraId="37123045" w14:textId="77777777" w:rsidR="00BE1ABF" w:rsidRDefault="00BE1ABF" w:rsidP="00BE1ABF">
            <w:pPr>
              <w:rPr>
                <w:rFonts w:eastAsia="Times New Roman"/>
                <w:color w:val="000000"/>
                <w:sz w:val="24"/>
                <w:szCs w:val="24"/>
              </w:rPr>
            </w:pPr>
          </w:p>
          <w:p w14:paraId="4FD2900C" w14:textId="77777777" w:rsidR="00BE1ABF" w:rsidRDefault="00BE1ABF" w:rsidP="00BE1ABF">
            <w:r>
              <w:rPr>
                <w:rFonts w:eastAsia="Times New Roman"/>
                <w:color w:val="000000"/>
                <w:sz w:val="24"/>
                <w:szCs w:val="24"/>
              </w:rPr>
              <w:t>Biblioteket kan skape aktiviteter på ettermiddager og på lørdagsformiddager for familier. Få ideer til aktiviteter fra brukerne.</w:t>
            </w:r>
          </w:p>
        </w:tc>
        <w:tc>
          <w:tcPr>
            <w:tcW w:w="2160" w:type="dxa"/>
            <w:gridSpan w:val="2"/>
          </w:tcPr>
          <w:p w14:paraId="5BECF30D" w14:textId="77777777" w:rsidR="00BE1ABF" w:rsidRDefault="00BE1ABF" w:rsidP="00BE1ABF">
            <w:pPr>
              <w:rPr>
                <w:rFonts w:eastAsia="Times New Roman"/>
                <w:color w:val="000000"/>
                <w:sz w:val="24"/>
                <w:szCs w:val="24"/>
              </w:rPr>
            </w:pPr>
          </w:p>
          <w:p w14:paraId="2C3519A2" w14:textId="77777777" w:rsidR="00BE1ABF" w:rsidRDefault="00BE1ABF" w:rsidP="00BE1ABF">
            <w:r>
              <w:rPr>
                <w:rFonts w:eastAsia="Times New Roman"/>
                <w:color w:val="000000"/>
                <w:sz w:val="24"/>
                <w:szCs w:val="24"/>
              </w:rPr>
              <w:t>Kultur/oppvekst.</w:t>
            </w:r>
          </w:p>
        </w:tc>
        <w:tc>
          <w:tcPr>
            <w:tcW w:w="2150" w:type="dxa"/>
            <w:gridSpan w:val="2"/>
          </w:tcPr>
          <w:p w14:paraId="0C252283" w14:textId="77777777" w:rsidR="00BE1ABF" w:rsidRDefault="00BE1ABF" w:rsidP="00BE1ABF">
            <w:pPr>
              <w:rPr>
                <w:rFonts w:eastAsia="Times New Roman"/>
                <w:color w:val="000000"/>
                <w:sz w:val="24"/>
                <w:szCs w:val="24"/>
              </w:rPr>
            </w:pPr>
          </w:p>
          <w:p w14:paraId="07A9BA15" w14:textId="77777777" w:rsidR="00BE1ABF" w:rsidRDefault="00BE1ABF" w:rsidP="00BE1ABF">
            <w:r>
              <w:rPr>
                <w:rFonts w:eastAsia="Times New Roman"/>
                <w:color w:val="000000"/>
                <w:sz w:val="24"/>
                <w:szCs w:val="24"/>
              </w:rPr>
              <w:t>Evaluere tilbudet gjennom brukerundersøkelser.</w:t>
            </w:r>
          </w:p>
        </w:tc>
        <w:tc>
          <w:tcPr>
            <w:tcW w:w="1037" w:type="dxa"/>
          </w:tcPr>
          <w:p w14:paraId="15547DD7" w14:textId="77777777" w:rsidR="00BE1ABF" w:rsidRDefault="00BE1ABF" w:rsidP="00BE1ABF">
            <w:pPr>
              <w:rPr>
                <w:rFonts w:eastAsia="Times New Roman"/>
                <w:color w:val="000000"/>
                <w:sz w:val="24"/>
                <w:szCs w:val="24"/>
              </w:rPr>
            </w:pPr>
          </w:p>
          <w:p w14:paraId="656C5C26" w14:textId="77777777" w:rsidR="00BE1ABF" w:rsidRDefault="00BE1ABF" w:rsidP="00BE1ABF">
            <w:pPr>
              <w:rPr>
                <w:rFonts w:eastAsia="Times New Roman"/>
                <w:color w:val="000000"/>
                <w:sz w:val="24"/>
                <w:szCs w:val="24"/>
              </w:rPr>
            </w:pPr>
            <w:r>
              <w:rPr>
                <w:rFonts w:eastAsia="Times New Roman"/>
                <w:color w:val="000000"/>
                <w:sz w:val="24"/>
                <w:szCs w:val="24"/>
              </w:rPr>
              <w:t xml:space="preserve">    0</w:t>
            </w:r>
          </w:p>
        </w:tc>
      </w:tr>
      <w:tr w:rsidR="00BE1ABF" w14:paraId="47316300" w14:textId="77777777" w:rsidTr="00BE1ABF">
        <w:tc>
          <w:tcPr>
            <w:tcW w:w="1888" w:type="dxa"/>
          </w:tcPr>
          <w:p w14:paraId="7847BDD1" w14:textId="77777777" w:rsidR="00BE1ABF" w:rsidRDefault="00BE1ABF" w:rsidP="00BE1ABF">
            <w:pPr>
              <w:rPr>
                <w:b/>
                <w:bCs/>
              </w:rPr>
            </w:pPr>
            <w:r>
              <w:rPr>
                <w:b/>
                <w:bCs/>
              </w:rPr>
              <w:t xml:space="preserve"> </w:t>
            </w:r>
          </w:p>
          <w:p w14:paraId="7349EEFD" w14:textId="77777777" w:rsidR="00BE1ABF" w:rsidRPr="00465BB9" w:rsidRDefault="00BE1ABF" w:rsidP="00BE1ABF">
            <w:r>
              <w:rPr>
                <w:b/>
                <w:bCs/>
              </w:rPr>
              <w:t xml:space="preserve">2 c: </w:t>
            </w:r>
            <w:r w:rsidRPr="00465BB9">
              <w:t>Alle barn har tilgang til utstyr som er nødvendig for å delta på aktiviteter.</w:t>
            </w:r>
          </w:p>
          <w:p w14:paraId="766247AF" w14:textId="77777777" w:rsidR="00BE1ABF" w:rsidRPr="00465BB9" w:rsidRDefault="00BE1ABF" w:rsidP="00BE1ABF">
            <w:pPr>
              <w:rPr>
                <w:b/>
                <w:bCs/>
              </w:rPr>
            </w:pPr>
            <w:r w:rsidRPr="00465BB9">
              <w:t xml:space="preserve">Videreutvikle </w:t>
            </w:r>
            <w:proofErr w:type="spellStart"/>
            <w:r w:rsidRPr="00465BB9">
              <w:t>utstyrsbua</w:t>
            </w:r>
            <w:proofErr w:type="spellEnd"/>
            <w:r w:rsidRPr="00465BB9">
              <w:t>.</w:t>
            </w:r>
          </w:p>
        </w:tc>
        <w:tc>
          <w:tcPr>
            <w:tcW w:w="1974" w:type="dxa"/>
            <w:gridSpan w:val="2"/>
          </w:tcPr>
          <w:p w14:paraId="3364F471" w14:textId="77777777" w:rsidR="00BE1ABF" w:rsidRDefault="00BE1ABF" w:rsidP="00BE1ABF">
            <w:r>
              <w:rPr>
                <w:rFonts w:eastAsia="Times New Roman"/>
                <w:color w:val="000000"/>
                <w:sz w:val="24"/>
                <w:szCs w:val="24"/>
              </w:rPr>
              <w:t xml:space="preserve">Vurdere andre organiseringer av tilbudet. Er det mulig å opprette et fond, hvor det kan bli søkt om tilskudd fra ulike instanser </w:t>
            </w:r>
            <w:proofErr w:type="spellStart"/>
            <w:r>
              <w:rPr>
                <w:rFonts w:eastAsia="Times New Roman"/>
                <w:color w:val="000000"/>
                <w:sz w:val="24"/>
                <w:szCs w:val="24"/>
              </w:rPr>
              <w:t>evt</w:t>
            </w:r>
            <w:proofErr w:type="spellEnd"/>
            <w:r>
              <w:rPr>
                <w:rFonts w:eastAsia="Times New Roman"/>
                <w:color w:val="000000"/>
                <w:sz w:val="24"/>
                <w:szCs w:val="24"/>
              </w:rPr>
              <w:t xml:space="preserve"> det private næringsliv.</w:t>
            </w:r>
          </w:p>
        </w:tc>
        <w:tc>
          <w:tcPr>
            <w:tcW w:w="2160" w:type="dxa"/>
            <w:gridSpan w:val="2"/>
          </w:tcPr>
          <w:p w14:paraId="4302743C" w14:textId="77777777" w:rsidR="00BE1ABF" w:rsidRDefault="00BE1ABF" w:rsidP="00BE1ABF">
            <w:r>
              <w:rPr>
                <w:rFonts w:eastAsia="Times New Roman"/>
                <w:color w:val="000000"/>
                <w:sz w:val="24"/>
                <w:szCs w:val="24"/>
              </w:rPr>
              <w:t>Frivilligsentralen og utviklingsenheten.</w:t>
            </w:r>
          </w:p>
        </w:tc>
        <w:tc>
          <w:tcPr>
            <w:tcW w:w="2150" w:type="dxa"/>
            <w:gridSpan w:val="2"/>
          </w:tcPr>
          <w:p w14:paraId="5031EBD3" w14:textId="77777777" w:rsidR="00BE1ABF" w:rsidRDefault="00BE1ABF" w:rsidP="00BE1ABF">
            <w:r>
              <w:rPr>
                <w:rFonts w:eastAsia="Times New Roman"/>
                <w:color w:val="000000"/>
                <w:sz w:val="24"/>
                <w:szCs w:val="24"/>
              </w:rPr>
              <w:t>Blir utstyret lånt, er det et bevis på at det er av riktig kvalitet og slik barn/ unge vil ha det. Utstyr som er gått ut av dato låner ikke ungdom.</w:t>
            </w:r>
          </w:p>
        </w:tc>
        <w:tc>
          <w:tcPr>
            <w:tcW w:w="1037" w:type="dxa"/>
          </w:tcPr>
          <w:p w14:paraId="2630E92D" w14:textId="77777777" w:rsidR="00BE1ABF" w:rsidRDefault="00BE1ABF" w:rsidP="00BE1ABF">
            <w:pPr>
              <w:rPr>
                <w:rFonts w:eastAsia="Times New Roman"/>
                <w:color w:val="000000"/>
                <w:sz w:val="24"/>
                <w:szCs w:val="24"/>
              </w:rPr>
            </w:pPr>
            <w:r>
              <w:rPr>
                <w:rFonts w:eastAsia="Times New Roman"/>
                <w:color w:val="000000"/>
                <w:sz w:val="24"/>
                <w:szCs w:val="24"/>
              </w:rPr>
              <w:t xml:space="preserve">Er på </w:t>
            </w:r>
          </w:p>
          <w:p w14:paraId="3D6E2FED" w14:textId="77777777" w:rsidR="00BE1ABF" w:rsidRDefault="00BE1ABF" w:rsidP="00BE1ABF">
            <w:pPr>
              <w:rPr>
                <w:rFonts w:eastAsia="Times New Roman"/>
                <w:color w:val="000000"/>
                <w:sz w:val="24"/>
                <w:szCs w:val="24"/>
              </w:rPr>
            </w:pPr>
            <w:r>
              <w:rPr>
                <w:rFonts w:eastAsia="Times New Roman"/>
                <w:color w:val="000000"/>
                <w:sz w:val="24"/>
                <w:szCs w:val="24"/>
              </w:rPr>
              <w:t>Budsjettet.</w:t>
            </w:r>
          </w:p>
        </w:tc>
      </w:tr>
      <w:tr w:rsidR="00BE1ABF" w14:paraId="7A2B51C1" w14:textId="77777777" w:rsidTr="00BE1ABF">
        <w:tc>
          <w:tcPr>
            <w:tcW w:w="1888" w:type="dxa"/>
          </w:tcPr>
          <w:p w14:paraId="4CAFD0EA" w14:textId="77777777" w:rsidR="00BE1ABF" w:rsidRDefault="00BE1ABF" w:rsidP="00BE1ABF">
            <w:pPr>
              <w:rPr>
                <w:b/>
                <w:bCs/>
              </w:rPr>
            </w:pPr>
          </w:p>
          <w:p w14:paraId="0FEE79A7" w14:textId="77777777" w:rsidR="00BE1ABF" w:rsidRDefault="00BE1ABF" w:rsidP="00BE1ABF">
            <w:r w:rsidRPr="009E62DF">
              <w:rPr>
                <w:b/>
                <w:bCs/>
              </w:rPr>
              <w:t>2 d</w:t>
            </w:r>
            <w:r w:rsidRPr="009E62DF">
              <w:t xml:space="preserve">: </w:t>
            </w:r>
            <w:r>
              <w:t>Biblioteket arrangerer</w:t>
            </w:r>
            <w:r w:rsidRPr="009E62DF">
              <w:t xml:space="preserve"> salg</w:t>
            </w:r>
            <w:r>
              <w:t>/bytte</w:t>
            </w:r>
            <w:r w:rsidRPr="009E62DF">
              <w:t xml:space="preserve"> av brukt utstyr</w:t>
            </w:r>
            <w:r>
              <w:rPr>
                <w:b/>
                <w:bCs/>
              </w:rPr>
              <w:t xml:space="preserve"> og </w:t>
            </w:r>
            <w:r w:rsidRPr="009E62DF">
              <w:t>klær</w:t>
            </w:r>
            <w:r>
              <w:t>.</w:t>
            </w:r>
          </w:p>
          <w:p w14:paraId="4ABDAA93" w14:textId="77777777" w:rsidR="00BE1ABF" w:rsidRDefault="00BE1ABF" w:rsidP="00BE1ABF"/>
          <w:p w14:paraId="69459800" w14:textId="77777777" w:rsidR="00BE1ABF" w:rsidRPr="007B2734" w:rsidRDefault="00BE1ABF" w:rsidP="00BE1ABF">
            <w:r>
              <w:t>Valmuen kan ha åpent enkelte lørdag</w:t>
            </w:r>
          </w:p>
        </w:tc>
        <w:tc>
          <w:tcPr>
            <w:tcW w:w="1974" w:type="dxa"/>
            <w:gridSpan w:val="2"/>
          </w:tcPr>
          <w:p w14:paraId="2DE52698" w14:textId="77777777" w:rsidR="00BE1ABF" w:rsidRDefault="00BE1ABF" w:rsidP="00BE1ABF">
            <w:pPr>
              <w:rPr>
                <w:rFonts w:eastAsia="Times New Roman"/>
                <w:color w:val="000000"/>
                <w:sz w:val="24"/>
                <w:szCs w:val="24"/>
              </w:rPr>
            </w:pPr>
          </w:p>
          <w:p w14:paraId="4B0672F4" w14:textId="77777777" w:rsidR="00BE1ABF" w:rsidRPr="00D94C13" w:rsidRDefault="00BE1ABF" w:rsidP="00BE1ABF">
            <w:pPr>
              <w:rPr>
                <w:rFonts w:eastAsia="Times New Roman"/>
                <w:color w:val="000000"/>
                <w:sz w:val="24"/>
                <w:szCs w:val="24"/>
              </w:rPr>
            </w:pPr>
            <w:r>
              <w:rPr>
                <w:rFonts w:eastAsia="Times New Roman"/>
                <w:color w:val="000000"/>
                <w:sz w:val="24"/>
                <w:szCs w:val="24"/>
              </w:rPr>
              <w:t xml:space="preserve">Familier kan ha et sted hvor de kan selge </w:t>
            </w:r>
            <w:proofErr w:type="spellStart"/>
            <w:r>
              <w:rPr>
                <w:rFonts w:eastAsia="Times New Roman"/>
                <w:color w:val="000000"/>
                <w:sz w:val="24"/>
                <w:szCs w:val="24"/>
              </w:rPr>
              <w:t>evt</w:t>
            </w:r>
            <w:proofErr w:type="spellEnd"/>
            <w:r>
              <w:rPr>
                <w:rFonts w:eastAsia="Times New Roman"/>
                <w:color w:val="000000"/>
                <w:sz w:val="24"/>
                <w:szCs w:val="24"/>
              </w:rPr>
              <w:t xml:space="preserve"> bytte utstyr/klær som de ikke bruker lengere.</w:t>
            </w:r>
          </w:p>
        </w:tc>
        <w:tc>
          <w:tcPr>
            <w:tcW w:w="2160" w:type="dxa"/>
            <w:gridSpan w:val="2"/>
          </w:tcPr>
          <w:p w14:paraId="5174DD65" w14:textId="77777777" w:rsidR="00BE1ABF" w:rsidRDefault="00BE1ABF" w:rsidP="00BE1ABF">
            <w:pPr>
              <w:rPr>
                <w:rFonts w:eastAsia="Times New Roman"/>
                <w:color w:val="000000"/>
                <w:sz w:val="24"/>
                <w:szCs w:val="24"/>
              </w:rPr>
            </w:pPr>
          </w:p>
          <w:p w14:paraId="0B5E54F8" w14:textId="77777777" w:rsidR="00BE1ABF" w:rsidRDefault="00BE1ABF" w:rsidP="00BE1ABF">
            <w:r>
              <w:rPr>
                <w:rFonts w:eastAsia="Times New Roman"/>
                <w:color w:val="000000"/>
                <w:sz w:val="24"/>
                <w:szCs w:val="24"/>
              </w:rPr>
              <w:t xml:space="preserve"> Utviklingsenheten.</w:t>
            </w:r>
          </w:p>
        </w:tc>
        <w:tc>
          <w:tcPr>
            <w:tcW w:w="2150" w:type="dxa"/>
            <w:gridSpan w:val="2"/>
          </w:tcPr>
          <w:p w14:paraId="3CEE6970" w14:textId="77777777" w:rsidR="00BE1ABF" w:rsidRDefault="00BE1ABF" w:rsidP="00BE1ABF">
            <w:pPr>
              <w:spacing w:before="100" w:beforeAutospacing="1" w:after="100" w:afterAutospacing="1"/>
              <w:rPr>
                <w:rFonts w:eastAsia="Times New Roman"/>
                <w:color w:val="000000"/>
                <w:sz w:val="24"/>
                <w:szCs w:val="24"/>
              </w:rPr>
            </w:pPr>
          </w:p>
          <w:p w14:paraId="214FC222" w14:textId="77777777" w:rsidR="00BE1ABF" w:rsidRDefault="00BE1ABF" w:rsidP="00BE1ABF">
            <w:pPr>
              <w:spacing w:before="100" w:beforeAutospacing="1" w:after="100" w:afterAutospacing="1"/>
              <w:rPr>
                <w:rFonts w:eastAsia="Times New Roman"/>
                <w:color w:val="000000"/>
                <w:sz w:val="24"/>
                <w:szCs w:val="24"/>
              </w:rPr>
            </w:pPr>
            <w:r>
              <w:rPr>
                <w:rFonts w:eastAsia="Times New Roman"/>
                <w:color w:val="000000"/>
                <w:sz w:val="24"/>
                <w:szCs w:val="24"/>
              </w:rPr>
              <w:t>Gjenbruk er et miljø og økonomisk tiltak.</w:t>
            </w:r>
          </w:p>
          <w:p w14:paraId="0BD76108" w14:textId="77777777" w:rsidR="00BE1ABF" w:rsidRDefault="00BE1ABF" w:rsidP="00BE1ABF">
            <w:pPr>
              <w:rPr>
                <w:rFonts w:eastAsia="Times New Roman"/>
                <w:color w:val="000000"/>
                <w:sz w:val="24"/>
                <w:szCs w:val="24"/>
              </w:rPr>
            </w:pPr>
            <w:r>
              <w:rPr>
                <w:rFonts w:eastAsia="Times New Roman"/>
                <w:color w:val="000000"/>
                <w:sz w:val="24"/>
                <w:szCs w:val="24"/>
              </w:rPr>
              <w:t xml:space="preserve"> </w:t>
            </w:r>
          </w:p>
          <w:p w14:paraId="60B218BE" w14:textId="77777777" w:rsidR="00BE1ABF" w:rsidRDefault="00BE1ABF" w:rsidP="00BE1ABF"/>
          <w:p w14:paraId="2B6C0AA4" w14:textId="77777777" w:rsidR="00BE1ABF" w:rsidRDefault="00BE1ABF" w:rsidP="00BE1ABF"/>
          <w:p w14:paraId="6AE0F258" w14:textId="77777777" w:rsidR="00BE1ABF" w:rsidRDefault="00BE1ABF" w:rsidP="00BE1ABF"/>
        </w:tc>
        <w:tc>
          <w:tcPr>
            <w:tcW w:w="1037" w:type="dxa"/>
          </w:tcPr>
          <w:p w14:paraId="52BDFFB8" w14:textId="77777777" w:rsidR="00BE1ABF" w:rsidRDefault="00BE1ABF" w:rsidP="00BE1ABF">
            <w:pPr>
              <w:spacing w:before="100" w:beforeAutospacing="1" w:after="100" w:afterAutospacing="1"/>
              <w:rPr>
                <w:rFonts w:eastAsia="Times New Roman"/>
                <w:color w:val="000000"/>
                <w:sz w:val="24"/>
                <w:szCs w:val="24"/>
              </w:rPr>
            </w:pPr>
          </w:p>
          <w:p w14:paraId="5E082975" w14:textId="77777777" w:rsidR="00BE1ABF" w:rsidRDefault="00BE1ABF" w:rsidP="00BE1ABF">
            <w:pPr>
              <w:spacing w:before="100" w:beforeAutospacing="1" w:after="100" w:afterAutospacing="1"/>
              <w:rPr>
                <w:rFonts w:eastAsia="Times New Roman"/>
                <w:color w:val="000000"/>
                <w:sz w:val="24"/>
                <w:szCs w:val="24"/>
              </w:rPr>
            </w:pPr>
            <w:r>
              <w:rPr>
                <w:rFonts w:eastAsia="Times New Roman"/>
                <w:color w:val="000000"/>
                <w:sz w:val="24"/>
                <w:szCs w:val="24"/>
              </w:rPr>
              <w:t xml:space="preserve">  0</w:t>
            </w:r>
          </w:p>
        </w:tc>
      </w:tr>
      <w:tr w:rsidR="00BE1ABF" w14:paraId="0F0B2E37" w14:textId="77777777" w:rsidTr="00BE1ABF">
        <w:trPr>
          <w:trHeight w:val="425"/>
        </w:trPr>
        <w:tc>
          <w:tcPr>
            <w:tcW w:w="2132" w:type="dxa"/>
            <w:gridSpan w:val="2"/>
          </w:tcPr>
          <w:p w14:paraId="6AEC5AA9" w14:textId="77777777" w:rsidR="00BE1ABF" w:rsidRDefault="00BE1ABF" w:rsidP="00BE1ABF">
            <w:pPr>
              <w:rPr>
                <w:b/>
                <w:bCs/>
              </w:rPr>
            </w:pPr>
            <w:r>
              <w:rPr>
                <w:b/>
                <w:bCs/>
              </w:rPr>
              <w:t xml:space="preserve">Strategi         </w:t>
            </w:r>
          </w:p>
          <w:p w14:paraId="085F07D9" w14:textId="77777777" w:rsidR="00BE1ABF" w:rsidRPr="009E62DF" w:rsidRDefault="00BE1ABF" w:rsidP="00BE1ABF">
            <w:pPr>
              <w:rPr>
                <w:b/>
                <w:bCs/>
              </w:rPr>
            </w:pPr>
            <w:r>
              <w:rPr>
                <w:b/>
                <w:bCs/>
              </w:rPr>
              <w:lastRenderedPageBreak/>
              <w:t xml:space="preserve">                               </w:t>
            </w:r>
          </w:p>
        </w:tc>
        <w:tc>
          <w:tcPr>
            <w:tcW w:w="1946" w:type="dxa"/>
            <w:gridSpan w:val="2"/>
          </w:tcPr>
          <w:p w14:paraId="40BCCC73" w14:textId="77777777" w:rsidR="00BE1ABF" w:rsidRPr="009E62DF" w:rsidRDefault="00BE1ABF" w:rsidP="00BE1ABF">
            <w:pPr>
              <w:rPr>
                <w:b/>
                <w:bCs/>
              </w:rPr>
            </w:pPr>
            <w:r>
              <w:rPr>
                <w:b/>
                <w:bCs/>
              </w:rPr>
              <w:lastRenderedPageBreak/>
              <w:t>Tiltak</w:t>
            </w:r>
          </w:p>
        </w:tc>
        <w:tc>
          <w:tcPr>
            <w:tcW w:w="2175" w:type="dxa"/>
            <w:gridSpan w:val="2"/>
          </w:tcPr>
          <w:p w14:paraId="25FC2F98" w14:textId="77777777" w:rsidR="00BE1ABF" w:rsidRPr="009E62DF" w:rsidRDefault="00BE1ABF" w:rsidP="00BE1ABF">
            <w:pPr>
              <w:rPr>
                <w:b/>
                <w:bCs/>
              </w:rPr>
            </w:pPr>
            <w:r>
              <w:rPr>
                <w:b/>
                <w:bCs/>
              </w:rPr>
              <w:t>Ansvar</w:t>
            </w:r>
          </w:p>
        </w:tc>
        <w:tc>
          <w:tcPr>
            <w:tcW w:w="1919" w:type="dxa"/>
          </w:tcPr>
          <w:p w14:paraId="56BAAF90" w14:textId="77777777" w:rsidR="00BE1ABF" w:rsidRPr="009E62DF" w:rsidRDefault="00BE1ABF" w:rsidP="00BE1ABF">
            <w:pPr>
              <w:rPr>
                <w:b/>
                <w:bCs/>
              </w:rPr>
            </w:pPr>
            <w:r>
              <w:rPr>
                <w:b/>
                <w:bCs/>
              </w:rPr>
              <w:t>Evalueres</w:t>
            </w:r>
          </w:p>
        </w:tc>
        <w:tc>
          <w:tcPr>
            <w:tcW w:w="1037" w:type="dxa"/>
          </w:tcPr>
          <w:p w14:paraId="52EDFCE1" w14:textId="77777777" w:rsidR="00BE1ABF" w:rsidRDefault="00BE1ABF" w:rsidP="00BE1ABF">
            <w:pPr>
              <w:rPr>
                <w:b/>
                <w:bCs/>
              </w:rPr>
            </w:pPr>
            <w:r>
              <w:rPr>
                <w:b/>
                <w:bCs/>
              </w:rPr>
              <w:t>Kostnad</w:t>
            </w:r>
          </w:p>
        </w:tc>
      </w:tr>
      <w:tr w:rsidR="00BE1ABF" w14:paraId="3EB60E74" w14:textId="77777777" w:rsidTr="00BE1ABF">
        <w:tc>
          <w:tcPr>
            <w:tcW w:w="2132" w:type="dxa"/>
            <w:gridSpan w:val="2"/>
          </w:tcPr>
          <w:p w14:paraId="3AF8ABBA" w14:textId="77777777" w:rsidR="00BE1ABF" w:rsidRDefault="00BE1ABF" w:rsidP="00BE1ABF">
            <w:pPr>
              <w:rPr>
                <w:b/>
                <w:bCs/>
              </w:rPr>
            </w:pPr>
            <w:r>
              <w:rPr>
                <w:b/>
                <w:bCs/>
              </w:rPr>
              <w:t xml:space="preserve"> </w:t>
            </w:r>
          </w:p>
          <w:p w14:paraId="70E0DDCD" w14:textId="77777777" w:rsidR="00BE1ABF" w:rsidRPr="009E62DF" w:rsidRDefault="00BE1ABF" w:rsidP="00BE1ABF">
            <w:pPr>
              <w:rPr>
                <w:b/>
                <w:bCs/>
              </w:rPr>
            </w:pPr>
            <w:r>
              <w:rPr>
                <w:b/>
                <w:bCs/>
              </w:rPr>
              <w:t xml:space="preserve">3 a: </w:t>
            </w:r>
            <w:r w:rsidRPr="009E62DF">
              <w:t xml:space="preserve">At skolen </w:t>
            </w:r>
            <w:r>
              <w:t>viderefører</w:t>
            </w:r>
            <w:r w:rsidRPr="009E62DF">
              <w:t xml:space="preserve"> godt grunnlag for at elevene fullfører videregående skole.</w:t>
            </w:r>
          </w:p>
        </w:tc>
        <w:tc>
          <w:tcPr>
            <w:tcW w:w="1946" w:type="dxa"/>
            <w:gridSpan w:val="2"/>
          </w:tcPr>
          <w:p w14:paraId="7DA9FC80" w14:textId="77777777" w:rsidR="00BE1ABF" w:rsidRDefault="00BE1ABF" w:rsidP="00BE1ABF">
            <w:pPr>
              <w:pStyle w:val="Default"/>
              <w:rPr>
                <w:rFonts w:asciiTheme="minorHAnsi" w:hAnsiTheme="minorHAnsi" w:cstheme="minorHAnsi"/>
                <w:color w:val="auto"/>
              </w:rPr>
            </w:pPr>
          </w:p>
          <w:p w14:paraId="7D48C497" w14:textId="77777777" w:rsidR="00BE1ABF" w:rsidRDefault="00BE1ABF" w:rsidP="00BE1ABF">
            <w:r>
              <w:t>Utviklingsplan for grunnskolen – kvalitetsstigen 6 -16 år</w:t>
            </w:r>
          </w:p>
        </w:tc>
        <w:tc>
          <w:tcPr>
            <w:tcW w:w="2175" w:type="dxa"/>
            <w:gridSpan w:val="2"/>
          </w:tcPr>
          <w:p w14:paraId="6BAACC10" w14:textId="77777777" w:rsidR="00BE1ABF" w:rsidRDefault="00BE1ABF" w:rsidP="00BE1ABF">
            <w:pPr>
              <w:rPr>
                <w:rFonts w:cstheme="minorHAnsi"/>
              </w:rPr>
            </w:pPr>
          </w:p>
          <w:p w14:paraId="126381B8" w14:textId="77777777" w:rsidR="00BE1ABF" w:rsidRDefault="00BE1ABF" w:rsidP="00BE1ABF">
            <w:r>
              <w:rPr>
                <w:rFonts w:cstheme="minorHAnsi"/>
              </w:rPr>
              <w:t>Oppvekstetaten</w:t>
            </w:r>
          </w:p>
        </w:tc>
        <w:tc>
          <w:tcPr>
            <w:tcW w:w="1919" w:type="dxa"/>
          </w:tcPr>
          <w:p w14:paraId="0E7425B8" w14:textId="77777777" w:rsidR="00BE1ABF" w:rsidRDefault="00BE1ABF" w:rsidP="00BE1ABF">
            <w:pPr>
              <w:rPr>
                <w:rFonts w:cstheme="minorHAnsi"/>
              </w:rPr>
            </w:pPr>
          </w:p>
          <w:p w14:paraId="18D7CE53" w14:textId="77777777" w:rsidR="00BE1ABF" w:rsidRDefault="00BE1ABF" w:rsidP="00BE1ABF">
            <w:r>
              <w:rPr>
                <w:rFonts w:cstheme="minorHAnsi"/>
              </w:rPr>
              <w:t>Etaten har plan for evaluering.</w:t>
            </w:r>
          </w:p>
        </w:tc>
        <w:tc>
          <w:tcPr>
            <w:tcW w:w="1037" w:type="dxa"/>
          </w:tcPr>
          <w:p w14:paraId="2A130EC2" w14:textId="77777777" w:rsidR="00BE1ABF" w:rsidRDefault="00BE1ABF" w:rsidP="00BE1ABF">
            <w:pPr>
              <w:rPr>
                <w:rFonts w:cstheme="minorHAnsi"/>
              </w:rPr>
            </w:pPr>
          </w:p>
          <w:p w14:paraId="382A02B1" w14:textId="77777777" w:rsidR="00BE1ABF" w:rsidRDefault="00BE1ABF" w:rsidP="00BE1ABF">
            <w:pPr>
              <w:rPr>
                <w:rFonts w:cstheme="minorHAnsi"/>
              </w:rPr>
            </w:pPr>
            <w:r>
              <w:rPr>
                <w:rFonts w:cstheme="minorHAnsi"/>
              </w:rPr>
              <w:t xml:space="preserve">     0</w:t>
            </w:r>
          </w:p>
        </w:tc>
      </w:tr>
      <w:tr w:rsidR="00BE1ABF" w14:paraId="518642D9" w14:textId="77777777" w:rsidTr="00BE1ABF">
        <w:tc>
          <w:tcPr>
            <w:tcW w:w="2132" w:type="dxa"/>
            <w:gridSpan w:val="2"/>
          </w:tcPr>
          <w:p w14:paraId="69553CEC" w14:textId="77777777" w:rsidR="00BE1ABF" w:rsidRDefault="00BE1ABF" w:rsidP="00BE1ABF">
            <w:pPr>
              <w:rPr>
                <w:b/>
                <w:bCs/>
              </w:rPr>
            </w:pPr>
          </w:p>
          <w:p w14:paraId="060F2033" w14:textId="77777777" w:rsidR="00BE1ABF" w:rsidRPr="008A3993" w:rsidRDefault="00BE1ABF" w:rsidP="00BE1ABF">
            <w:pPr>
              <w:rPr>
                <w:b/>
                <w:bCs/>
              </w:rPr>
            </w:pPr>
            <w:r w:rsidRPr="008A3993">
              <w:rPr>
                <w:b/>
                <w:bCs/>
              </w:rPr>
              <w:t xml:space="preserve">3 b: </w:t>
            </w:r>
            <w:r w:rsidRPr="009E62DF">
              <w:t>Øke de unges kompetanse på økonomistyring</w:t>
            </w:r>
            <w:r>
              <w:t>.</w:t>
            </w:r>
          </w:p>
        </w:tc>
        <w:tc>
          <w:tcPr>
            <w:tcW w:w="1946" w:type="dxa"/>
            <w:gridSpan w:val="2"/>
          </w:tcPr>
          <w:p w14:paraId="0D52FEAD" w14:textId="77777777" w:rsidR="00BE1ABF" w:rsidRDefault="00BE1ABF" w:rsidP="00BE1ABF">
            <w:pPr>
              <w:rPr>
                <w:rFonts w:cstheme="minorHAnsi"/>
              </w:rPr>
            </w:pPr>
          </w:p>
          <w:p w14:paraId="4400E486" w14:textId="77777777" w:rsidR="00BE1ABF" w:rsidRDefault="00BE1ABF" w:rsidP="00BE1ABF">
            <w:r>
              <w:rPr>
                <w:rFonts w:cstheme="minorHAnsi"/>
              </w:rPr>
              <w:t>Gjennomføre undervisningsopplegg om privat økonomi</w:t>
            </w:r>
            <w:r w:rsidRPr="007041F3">
              <w:rPr>
                <w:rFonts w:cstheme="minorHAnsi"/>
                <w:b/>
                <w:bCs/>
              </w:rPr>
              <w:t>.</w:t>
            </w:r>
          </w:p>
        </w:tc>
        <w:tc>
          <w:tcPr>
            <w:tcW w:w="2175" w:type="dxa"/>
            <w:gridSpan w:val="2"/>
          </w:tcPr>
          <w:p w14:paraId="714BD2ED" w14:textId="77777777" w:rsidR="00BE1ABF" w:rsidRDefault="00BE1ABF" w:rsidP="00BE1ABF">
            <w:pPr>
              <w:rPr>
                <w:rFonts w:cstheme="minorHAnsi"/>
              </w:rPr>
            </w:pPr>
          </w:p>
          <w:p w14:paraId="04E7BDAB" w14:textId="77777777" w:rsidR="00BE1ABF" w:rsidRDefault="00BE1ABF" w:rsidP="00BE1ABF">
            <w:r>
              <w:rPr>
                <w:rFonts w:cstheme="minorHAnsi"/>
              </w:rPr>
              <w:t>Oppvekstetaten</w:t>
            </w:r>
          </w:p>
        </w:tc>
        <w:tc>
          <w:tcPr>
            <w:tcW w:w="1919" w:type="dxa"/>
          </w:tcPr>
          <w:p w14:paraId="49640E6E" w14:textId="77777777" w:rsidR="00BE1ABF" w:rsidRDefault="00BE1ABF" w:rsidP="00BE1ABF"/>
        </w:tc>
        <w:tc>
          <w:tcPr>
            <w:tcW w:w="1037" w:type="dxa"/>
          </w:tcPr>
          <w:p w14:paraId="1E8A6C7A" w14:textId="77777777" w:rsidR="00BE1ABF" w:rsidRDefault="00BE1ABF" w:rsidP="00BE1ABF">
            <w:pPr>
              <w:rPr>
                <w:rFonts w:cstheme="minorHAnsi"/>
              </w:rPr>
            </w:pPr>
            <w:r>
              <w:rPr>
                <w:rFonts w:cstheme="minorHAnsi"/>
              </w:rPr>
              <w:t xml:space="preserve">  </w:t>
            </w:r>
          </w:p>
          <w:p w14:paraId="3F7047FB" w14:textId="77777777" w:rsidR="00BE1ABF" w:rsidRDefault="00BE1ABF" w:rsidP="00BE1ABF">
            <w:pPr>
              <w:rPr>
                <w:rFonts w:cstheme="minorHAnsi"/>
              </w:rPr>
            </w:pPr>
            <w:r>
              <w:rPr>
                <w:rFonts w:cstheme="minorHAnsi"/>
              </w:rPr>
              <w:t xml:space="preserve">    0</w:t>
            </w:r>
          </w:p>
        </w:tc>
      </w:tr>
      <w:tr w:rsidR="00BE1ABF" w14:paraId="2459AEB6" w14:textId="77777777" w:rsidTr="00BE1ABF">
        <w:tc>
          <w:tcPr>
            <w:tcW w:w="2132" w:type="dxa"/>
            <w:gridSpan w:val="2"/>
          </w:tcPr>
          <w:p w14:paraId="26BF506E" w14:textId="77777777" w:rsidR="00BE1ABF" w:rsidRDefault="00BE1ABF" w:rsidP="00BE1ABF">
            <w:pPr>
              <w:rPr>
                <w:b/>
                <w:bCs/>
              </w:rPr>
            </w:pPr>
          </w:p>
          <w:p w14:paraId="147D5E63" w14:textId="77777777" w:rsidR="00BE1ABF" w:rsidRPr="00AD54D5" w:rsidRDefault="00BE1ABF" w:rsidP="00BE1ABF">
            <w:r w:rsidRPr="008A3993">
              <w:rPr>
                <w:b/>
                <w:bCs/>
              </w:rPr>
              <w:t>3</w:t>
            </w:r>
            <w:r>
              <w:rPr>
                <w:b/>
                <w:bCs/>
              </w:rPr>
              <w:t xml:space="preserve"> </w:t>
            </w:r>
            <w:r w:rsidRPr="008A3993">
              <w:rPr>
                <w:b/>
                <w:bCs/>
              </w:rPr>
              <w:t>c:</w:t>
            </w:r>
            <w:r>
              <w:rPr>
                <w:b/>
                <w:bCs/>
              </w:rPr>
              <w:t xml:space="preserve"> </w:t>
            </w:r>
            <w:r w:rsidRPr="008A3993">
              <w:t xml:space="preserve">At flere personer </w:t>
            </w:r>
            <w:r>
              <w:t>fullfører utdanning.</w:t>
            </w:r>
          </w:p>
        </w:tc>
        <w:tc>
          <w:tcPr>
            <w:tcW w:w="1946" w:type="dxa"/>
            <w:gridSpan w:val="2"/>
          </w:tcPr>
          <w:p w14:paraId="289AA7F3" w14:textId="77777777" w:rsidR="00BE1ABF" w:rsidRDefault="00BE1ABF" w:rsidP="00BE1ABF">
            <w:pPr>
              <w:rPr>
                <w:rFonts w:cstheme="minorHAnsi"/>
              </w:rPr>
            </w:pPr>
          </w:p>
          <w:p w14:paraId="5029E0A8" w14:textId="77777777" w:rsidR="00BE1ABF" w:rsidRDefault="00BE1ABF" w:rsidP="00BE1ABF">
            <w:r>
              <w:rPr>
                <w:rFonts w:cstheme="minorHAnsi"/>
              </w:rPr>
              <w:t xml:space="preserve">Foreldre og skolen må motivere elever til å ta utdannelse. </w:t>
            </w:r>
          </w:p>
        </w:tc>
        <w:tc>
          <w:tcPr>
            <w:tcW w:w="2175" w:type="dxa"/>
            <w:gridSpan w:val="2"/>
          </w:tcPr>
          <w:p w14:paraId="719C5C87" w14:textId="77777777" w:rsidR="00BE1ABF" w:rsidRDefault="00BE1ABF" w:rsidP="00BE1ABF">
            <w:pPr>
              <w:rPr>
                <w:rFonts w:cstheme="minorHAnsi"/>
              </w:rPr>
            </w:pPr>
          </w:p>
          <w:p w14:paraId="16969C89" w14:textId="77777777" w:rsidR="00BE1ABF" w:rsidRDefault="00BE1ABF" w:rsidP="00BE1ABF">
            <w:r>
              <w:rPr>
                <w:rFonts w:cstheme="minorHAnsi"/>
              </w:rPr>
              <w:t>Oppvekstetaten og utviklingsenheten.</w:t>
            </w:r>
          </w:p>
        </w:tc>
        <w:tc>
          <w:tcPr>
            <w:tcW w:w="1919" w:type="dxa"/>
          </w:tcPr>
          <w:p w14:paraId="2AFFE00E" w14:textId="77777777" w:rsidR="00BE1ABF" w:rsidRDefault="00BE1ABF" w:rsidP="00BE1ABF">
            <w:pPr>
              <w:rPr>
                <w:rFonts w:cstheme="minorHAnsi"/>
              </w:rPr>
            </w:pPr>
          </w:p>
          <w:p w14:paraId="354339FA" w14:textId="77777777" w:rsidR="00BE1ABF" w:rsidRDefault="00BE1ABF" w:rsidP="00BE1ABF">
            <w:r>
              <w:rPr>
                <w:rFonts w:cstheme="minorHAnsi"/>
              </w:rPr>
              <w:t>Folkehelseinstituttet utgir hvert år «Folkehelseprofiler», hvor en kan følge med utviklingen.</w:t>
            </w:r>
          </w:p>
        </w:tc>
        <w:tc>
          <w:tcPr>
            <w:tcW w:w="1037" w:type="dxa"/>
          </w:tcPr>
          <w:p w14:paraId="6F13EAD5" w14:textId="77777777" w:rsidR="00BE1ABF" w:rsidRDefault="00BE1ABF" w:rsidP="00BE1ABF">
            <w:pPr>
              <w:rPr>
                <w:rFonts w:cstheme="minorHAnsi"/>
              </w:rPr>
            </w:pPr>
            <w:r>
              <w:rPr>
                <w:rFonts w:cstheme="minorHAnsi"/>
              </w:rPr>
              <w:t xml:space="preserve">        </w:t>
            </w:r>
          </w:p>
          <w:p w14:paraId="6A24E45D" w14:textId="77777777" w:rsidR="00BE1ABF" w:rsidRDefault="00BE1ABF" w:rsidP="00BE1ABF">
            <w:pPr>
              <w:rPr>
                <w:rFonts w:cstheme="minorHAnsi"/>
              </w:rPr>
            </w:pPr>
            <w:r>
              <w:rPr>
                <w:rFonts w:cstheme="minorHAnsi"/>
              </w:rPr>
              <w:t xml:space="preserve">    0</w:t>
            </w:r>
          </w:p>
        </w:tc>
      </w:tr>
      <w:tr w:rsidR="00BE1ABF" w14:paraId="763D5A60" w14:textId="77777777" w:rsidTr="00BE1ABF">
        <w:tc>
          <w:tcPr>
            <w:tcW w:w="2132" w:type="dxa"/>
            <w:gridSpan w:val="2"/>
          </w:tcPr>
          <w:p w14:paraId="1F903750" w14:textId="77777777" w:rsidR="00BE1ABF" w:rsidRPr="008A3993" w:rsidRDefault="00BE1ABF" w:rsidP="00BE1ABF"/>
          <w:p w14:paraId="7AA6BE91" w14:textId="77777777" w:rsidR="00BE1ABF" w:rsidRDefault="00BE1ABF" w:rsidP="00BE1ABF">
            <w:r w:rsidRPr="00DA0847">
              <w:rPr>
                <w:b/>
                <w:bCs/>
              </w:rPr>
              <w:t>3 d</w:t>
            </w:r>
            <w:r w:rsidRPr="008A3993">
              <w:t xml:space="preserve">: Få redusert frafall i videregående skole til samme nivå som landsgjennomsnittet. (Er i dag et skille på </w:t>
            </w:r>
          </w:p>
          <w:p w14:paraId="69E9BDF4" w14:textId="77777777" w:rsidR="00BE1ABF" w:rsidRPr="008A3993" w:rsidRDefault="00BE1ABF" w:rsidP="00BE1ABF">
            <w:r w:rsidRPr="008A3993">
              <w:t>10 %)</w:t>
            </w:r>
            <w:r>
              <w:t>.</w:t>
            </w:r>
          </w:p>
        </w:tc>
        <w:tc>
          <w:tcPr>
            <w:tcW w:w="1946" w:type="dxa"/>
            <w:gridSpan w:val="2"/>
          </w:tcPr>
          <w:p w14:paraId="47292E74" w14:textId="77777777" w:rsidR="00BE1ABF" w:rsidRDefault="00BE1ABF" w:rsidP="00BE1ABF">
            <w:pPr>
              <w:pStyle w:val="Default"/>
              <w:rPr>
                <w:rFonts w:asciiTheme="minorHAnsi" w:hAnsiTheme="minorHAnsi" w:cstheme="minorHAnsi"/>
                <w:color w:val="auto"/>
              </w:rPr>
            </w:pPr>
          </w:p>
          <w:p w14:paraId="11E7F8CD"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Følge opp tiltak i «Sjumilssteget».</w:t>
            </w:r>
          </w:p>
          <w:p w14:paraId="0B409017"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 xml:space="preserve">Gi råd til de unge hvilke linjer de skal velge på videregående. </w:t>
            </w:r>
          </w:p>
          <w:p w14:paraId="46E47E00"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At de som sliter blir «fanget opp» og får hjelp og støtte til å fortsette på skolen. At miljøarbeider er lett tilgjengelig.</w:t>
            </w:r>
          </w:p>
          <w:p w14:paraId="46C28FF4" w14:textId="77777777" w:rsidR="00BE1ABF" w:rsidRDefault="00BE1ABF" w:rsidP="00BE1ABF"/>
        </w:tc>
        <w:tc>
          <w:tcPr>
            <w:tcW w:w="2175" w:type="dxa"/>
            <w:gridSpan w:val="2"/>
          </w:tcPr>
          <w:p w14:paraId="31196832" w14:textId="77777777" w:rsidR="00BE1ABF" w:rsidRDefault="00BE1ABF" w:rsidP="00BE1ABF">
            <w:pPr>
              <w:pStyle w:val="Default"/>
              <w:rPr>
                <w:rFonts w:asciiTheme="minorHAnsi" w:hAnsiTheme="minorHAnsi" w:cstheme="minorHAnsi"/>
                <w:color w:val="auto"/>
              </w:rPr>
            </w:pPr>
          </w:p>
          <w:p w14:paraId="36BF16DD"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Foreldre.</w:t>
            </w:r>
          </w:p>
          <w:p w14:paraId="5BDCE7D0"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Alle kommunale etater samt politikerne.</w:t>
            </w:r>
          </w:p>
          <w:p w14:paraId="44B5F400"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Videregående skole.</w:t>
            </w:r>
          </w:p>
          <w:p w14:paraId="135E6AE3"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Oppfølgingstjenesten.</w:t>
            </w:r>
          </w:p>
          <w:p w14:paraId="28373380" w14:textId="77777777" w:rsidR="00BE1ABF" w:rsidRDefault="00BE1ABF" w:rsidP="00BE1ABF">
            <w:r>
              <w:rPr>
                <w:rFonts w:cstheme="minorHAnsi"/>
              </w:rPr>
              <w:t>NAV ved ungdomsteamet.</w:t>
            </w:r>
          </w:p>
        </w:tc>
        <w:tc>
          <w:tcPr>
            <w:tcW w:w="1919" w:type="dxa"/>
          </w:tcPr>
          <w:p w14:paraId="68BF6F58"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Videregående skole og fylket.</w:t>
            </w:r>
          </w:p>
          <w:p w14:paraId="131F6581" w14:textId="77777777" w:rsidR="00BE1ABF" w:rsidRDefault="00BE1ABF" w:rsidP="00BE1ABF">
            <w:pPr>
              <w:pStyle w:val="Default"/>
              <w:rPr>
                <w:rFonts w:asciiTheme="minorHAnsi" w:hAnsiTheme="minorHAnsi" w:cstheme="minorHAnsi"/>
                <w:color w:val="auto"/>
              </w:rPr>
            </w:pPr>
          </w:p>
          <w:p w14:paraId="3685B3DF"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Se utviklingen på</w:t>
            </w:r>
          </w:p>
          <w:p w14:paraId="425239B8" w14:textId="77777777" w:rsidR="00BE1ABF" w:rsidRDefault="00BE1ABF" w:rsidP="00BE1ABF">
            <w:r>
              <w:rPr>
                <w:rFonts w:cstheme="minorHAnsi"/>
              </w:rPr>
              <w:t>folkehelseprofiler.</w:t>
            </w:r>
          </w:p>
        </w:tc>
        <w:tc>
          <w:tcPr>
            <w:tcW w:w="1037" w:type="dxa"/>
          </w:tcPr>
          <w:p w14:paraId="677D1B29"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50 % stilling for miljøarbeider</w:t>
            </w:r>
          </w:p>
          <w:p w14:paraId="4587F37F"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Kr.</w:t>
            </w:r>
          </w:p>
          <w:p w14:paraId="0B9535CB"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400.000.-.</w:t>
            </w:r>
          </w:p>
        </w:tc>
      </w:tr>
      <w:tr w:rsidR="00BE1ABF" w14:paraId="6DA5EBB5" w14:textId="77777777" w:rsidTr="00BE1ABF">
        <w:tc>
          <w:tcPr>
            <w:tcW w:w="2132" w:type="dxa"/>
            <w:gridSpan w:val="2"/>
          </w:tcPr>
          <w:p w14:paraId="2AC10678" w14:textId="77777777" w:rsidR="00BE1ABF" w:rsidRDefault="00BE1ABF" w:rsidP="00BE1ABF">
            <w:pPr>
              <w:rPr>
                <w:b/>
                <w:bCs/>
              </w:rPr>
            </w:pPr>
          </w:p>
          <w:p w14:paraId="4A21EB28" w14:textId="77777777" w:rsidR="00BE1ABF" w:rsidRDefault="00BE1ABF" w:rsidP="00BE1ABF">
            <w:pPr>
              <w:rPr>
                <w:b/>
                <w:bCs/>
              </w:rPr>
            </w:pPr>
            <w:r>
              <w:rPr>
                <w:b/>
                <w:bCs/>
              </w:rPr>
              <w:t xml:space="preserve">4 a: </w:t>
            </w:r>
          </w:p>
          <w:p w14:paraId="124734E7" w14:textId="77777777" w:rsidR="00BE1ABF" w:rsidRPr="00BE7FE4" w:rsidRDefault="00BE1ABF" w:rsidP="00BE1ABF">
            <w:r w:rsidRPr="00BE7FE4">
              <w:t>At ungdom får</w:t>
            </w:r>
            <w:r>
              <w:t xml:space="preserve"> tidlig erfaring i arbeidslivet.</w:t>
            </w:r>
          </w:p>
        </w:tc>
        <w:tc>
          <w:tcPr>
            <w:tcW w:w="1946" w:type="dxa"/>
            <w:gridSpan w:val="2"/>
          </w:tcPr>
          <w:p w14:paraId="50C52D73" w14:textId="77777777" w:rsidR="00BE1ABF" w:rsidRDefault="00BE1ABF" w:rsidP="00BE1ABF">
            <w:pPr>
              <w:pStyle w:val="Default"/>
              <w:rPr>
                <w:rFonts w:asciiTheme="minorHAnsi" w:hAnsiTheme="minorHAnsi" w:cstheme="minorHAnsi"/>
                <w:color w:val="auto"/>
              </w:rPr>
            </w:pPr>
          </w:p>
          <w:p w14:paraId="376D8313"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 xml:space="preserve">a. Tilby sommerjobber til flest mulig unge.  </w:t>
            </w:r>
          </w:p>
          <w:p w14:paraId="7F4A31C3"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Utvelgelsen av dem som skal få jobb skjer i samarbeid med barnevern og NAV.</w:t>
            </w:r>
          </w:p>
          <w:p w14:paraId="5C63F914"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Samarbeide med det private næringsliv for å få unge i sommerjobb.</w:t>
            </w:r>
          </w:p>
          <w:p w14:paraId="02575C32"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Sette av ressurser for å følge opp/gi opplæring til de unge i jobb.</w:t>
            </w:r>
          </w:p>
          <w:p w14:paraId="6C789B2A" w14:textId="77777777" w:rsidR="00BE1ABF" w:rsidRDefault="00BE1ABF" w:rsidP="00BE1ABF">
            <w:pPr>
              <w:pStyle w:val="Default"/>
              <w:rPr>
                <w:rFonts w:asciiTheme="minorHAnsi" w:hAnsiTheme="minorHAnsi" w:cstheme="minorHAnsi"/>
                <w:color w:val="auto"/>
              </w:rPr>
            </w:pPr>
          </w:p>
          <w:p w14:paraId="69E59285"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b. Opprette småjobbsentral.</w:t>
            </w:r>
          </w:p>
          <w:p w14:paraId="2732D741" w14:textId="77777777" w:rsidR="00BE1ABF" w:rsidRDefault="00BE1ABF" w:rsidP="00BE1ABF">
            <w:pPr>
              <w:pStyle w:val="Default"/>
              <w:rPr>
                <w:rFonts w:asciiTheme="minorHAnsi" w:hAnsiTheme="minorHAnsi" w:cstheme="minorHAnsi"/>
                <w:color w:val="auto"/>
              </w:rPr>
            </w:pPr>
          </w:p>
          <w:p w14:paraId="64789168" w14:textId="77777777" w:rsidR="00BE1ABF" w:rsidRDefault="00BE1ABF" w:rsidP="00BE1ABF">
            <w:pPr>
              <w:rPr>
                <w:rFonts w:cstheme="minorHAnsi"/>
              </w:rPr>
            </w:pPr>
            <w:r>
              <w:rPr>
                <w:rFonts w:cstheme="minorHAnsi"/>
              </w:rPr>
              <w:t>c. Videreutvikle «Ungt Entreprenørskap.</w:t>
            </w:r>
          </w:p>
          <w:p w14:paraId="006F36D9" w14:textId="77777777" w:rsidR="00BE1ABF" w:rsidRDefault="00BE1ABF" w:rsidP="00BE1ABF"/>
          <w:p w14:paraId="4597E42B" w14:textId="77777777" w:rsidR="00BE1ABF" w:rsidRDefault="00BE1ABF" w:rsidP="00BE1ABF">
            <w:r>
              <w:t>e. NAV arrangerer digital jobbmesse for ungdom som skal søke på sommerjobb.</w:t>
            </w:r>
          </w:p>
        </w:tc>
        <w:tc>
          <w:tcPr>
            <w:tcW w:w="2175" w:type="dxa"/>
            <w:gridSpan w:val="2"/>
          </w:tcPr>
          <w:p w14:paraId="6F192E72" w14:textId="77777777" w:rsidR="00BE1ABF" w:rsidRDefault="00BE1ABF" w:rsidP="00BE1ABF">
            <w:pPr>
              <w:rPr>
                <w:rFonts w:cstheme="minorHAnsi"/>
              </w:rPr>
            </w:pPr>
          </w:p>
          <w:p w14:paraId="3417B524" w14:textId="77777777" w:rsidR="00BE1ABF" w:rsidRDefault="00BE1ABF" w:rsidP="00BE1ABF">
            <w:pPr>
              <w:rPr>
                <w:rFonts w:cstheme="minorHAnsi"/>
              </w:rPr>
            </w:pPr>
            <w:r>
              <w:rPr>
                <w:rFonts w:cstheme="minorHAnsi"/>
              </w:rPr>
              <w:t>Utviklingsavdelingen samt alle andre kommunale etater.</w:t>
            </w:r>
          </w:p>
          <w:p w14:paraId="0C8CE4F2" w14:textId="77777777" w:rsidR="00BE1ABF" w:rsidRDefault="00BE1ABF" w:rsidP="00BE1ABF">
            <w:pPr>
              <w:rPr>
                <w:rFonts w:cstheme="minorHAnsi"/>
              </w:rPr>
            </w:pPr>
          </w:p>
          <w:p w14:paraId="1437DA9A" w14:textId="77777777" w:rsidR="00BE1ABF" w:rsidRDefault="00BE1ABF" w:rsidP="00BE1ABF">
            <w:pPr>
              <w:rPr>
                <w:rFonts w:cstheme="minorHAnsi"/>
              </w:rPr>
            </w:pPr>
          </w:p>
          <w:p w14:paraId="3DCA12BF" w14:textId="77777777" w:rsidR="00BE1ABF" w:rsidRDefault="00BE1ABF" w:rsidP="00BE1ABF">
            <w:pPr>
              <w:rPr>
                <w:rFonts w:cstheme="minorHAnsi"/>
              </w:rPr>
            </w:pPr>
          </w:p>
          <w:p w14:paraId="0C3E0A33" w14:textId="77777777" w:rsidR="00BE1ABF" w:rsidRDefault="00BE1ABF" w:rsidP="00BE1ABF">
            <w:pPr>
              <w:rPr>
                <w:rFonts w:cstheme="minorHAnsi"/>
              </w:rPr>
            </w:pPr>
          </w:p>
          <w:p w14:paraId="4319EDB7" w14:textId="77777777" w:rsidR="00BE1ABF" w:rsidRDefault="00BE1ABF" w:rsidP="00BE1ABF">
            <w:pPr>
              <w:rPr>
                <w:rFonts w:cstheme="minorHAnsi"/>
              </w:rPr>
            </w:pPr>
          </w:p>
          <w:p w14:paraId="54C15F3E" w14:textId="77777777" w:rsidR="00BE1ABF" w:rsidRDefault="00BE1ABF" w:rsidP="00BE1ABF">
            <w:pPr>
              <w:rPr>
                <w:rFonts w:cstheme="minorHAnsi"/>
              </w:rPr>
            </w:pPr>
          </w:p>
          <w:p w14:paraId="196FBE98" w14:textId="77777777" w:rsidR="00BE1ABF" w:rsidRDefault="00BE1ABF" w:rsidP="00BE1ABF">
            <w:pPr>
              <w:rPr>
                <w:rFonts w:cstheme="minorHAnsi"/>
              </w:rPr>
            </w:pPr>
          </w:p>
          <w:p w14:paraId="6EEF845D" w14:textId="77777777" w:rsidR="00BE1ABF" w:rsidRDefault="00BE1ABF" w:rsidP="00BE1ABF">
            <w:pPr>
              <w:rPr>
                <w:rFonts w:cstheme="minorHAnsi"/>
              </w:rPr>
            </w:pPr>
          </w:p>
          <w:p w14:paraId="75B5D7FF" w14:textId="77777777" w:rsidR="00BE1ABF" w:rsidRDefault="00BE1ABF" w:rsidP="00BE1ABF">
            <w:pPr>
              <w:rPr>
                <w:rFonts w:cstheme="minorHAnsi"/>
              </w:rPr>
            </w:pPr>
          </w:p>
          <w:p w14:paraId="5C2C4759" w14:textId="77777777" w:rsidR="00BE1ABF" w:rsidRDefault="00BE1ABF" w:rsidP="00BE1ABF">
            <w:pPr>
              <w:rPr>
                <w:rFonts w:cstheme="minorHAnsi"/>
              </w:rPr>
            </w:pPr>
          </w:p>
          <w:p w14:paraId="29BA08F6" w14:textId="77777777" w:rsidR="00BE1ABF" w:rsidRDefault="00BE1ABF" w:rsidP="00BE1ABF">
            <w:pPr>
              <w:rPr>
                <w:rFonts w:cstheme="minorHAnsi"/>
              </w:rPr>
            </w:pPr>
          </w:p>
          <w:p w14:paraId="60F680DC" w14:textId="77777777" w:rsidR="00BE1ABF" w:rsidRDefault="00BE1ABF" w:rsidP="00BE1ABF">
            <w:pPr>
              <w:rPr>
                <w:rFonts w:cstheme="minorHAnsi"/>
              </w:rPr>
            </w:pPr>
          </w:p>
          <w:p w14:paraId="6BBA5A4D" w14:textId="77777777" w:rsidR="00BE1ABF" w:rsidRDefault="00BE1ABF" w:rsidP="00BE1ABF">
            <w:pPr>
              <w:rPr>
                <w:rFonts w:cstheme="minorHAnsi"/>
              </w:rPr>
            </w:pPr>
          </w:p>
          <w:p w14:paraId="672728C4" w14:textId="77777777" w:rsidR="00BE1ABF" w:rsidRDefault="00BE1ABF" w:rsidP="00BE1ABF">
            <w:pPr>
              <w:rPr>
                <w:rFonts w:cstheme="minorHAnsi"/>
              </w:rPr>
            </w:pPr>
          </w:p>
          <w:p w14:paraId="6453DD83" w14:textId="77777777" w:rsidR="00BE1ABF" w:rsidRDefault="00BE1ABF" w:rsidP="00BE1ABF">
            <w:pPr>
              <w:rPr>
                <w:rFonts w:cstheme="minorHAnsi"/>
              </w:rPr>
            </w:pPr>
          </w:p>
          <w:p w14:paraId="0065E387" w14:textId="77777777" w:rsidR="00BE1ABF" w:rsidRDefault="00BE1ABF" w:rsidP="00BE1ABF">
            <w:pPr>
              <w:rPr>
                <w:rFonts w:cstheme="minorHAnsi"/>
              </w:rPr>
            </w:pPr>
          </w:p>
          <w:p w14:paraId="5FD66BF6" w14:textId="77777777" w:rsidR="00BE1ABF" w:rsidRDefault="00BE1ABF" w:rsidP="00BE1ABF">
            <w:pPr>
              <w:rPr>
                <w:rFonts w:cstheme="minorHAnsi"/>
              </w:rPr>
            </w:pPr>
          </w:p>
          <w:p w14:paraId="3FF8A5DE" w14:textId="77777777" w:rsidR="00BE1ABF" w:rsidRDefault="00BE1ABF" w:rsidP="00BE1ABF">
            <w:pPr>
              <w:rPr>
                <w:rFonts w:cstheme="minorHAnsi"/>
              </w:rPr>
            </w:pPr>
          </w:p>
          <w:p w14:paraId="41001448" w14:textId="77777777" w:rsidR="00BE1ABF" w:rsidRDefault="00BE1ABF" w:rsidP="00BE1ABF">
            <w:pPr>
              <w:rPr>
                <w:rFonts w:cstheme="minorHAnsi"/>
              </w:rPr>
            </w:pPr>
          </w:p>
          <w:p w14:paraId="3B16F7CE" w14:textId="77777777" w:rsidR="00BE1ABF" w:rsidRDefault="00BE1ABF" w:rsidP="00BE1ABF">
            <w:pPr>
              <w:rPr>
                <w:rFonts w:cstheme="minorHAnsi"/>
              </w:rPr>
            </w:pPr>
          </w:p>
          <w:p w14:paraId="7B2D7804" w14:textId="77777777" w:rsidR="00BE1ABF" w:rsidRDefault="00BE1ABF" w:rsidP="00BE1ABF">
            <w:pPr>
              <w:rPr>
                <w:rFonts w:cstheme="minorHAnsi"/>
              </w:rPr>
            </w:pPr>
          </w:p>
          <w:p w14:paraId="1A623E05" w14:textId="77777777" w:rsidR="00BE1ABF" w:rsidRDefault="00BE1ABF" w:rsidP="00BE1ABF">
            <w:pPr>
              <w:rPr>
                <w:rFonts w:cstheme="minorHAnsi"/>
              </w:rPr>
            </w:pPr>
          </w:p>
          <w:p w14:paraId="45F2165D" w14:textId="77777777" w:rsidR="00BE1ABF" w:rsidRDefault="00BE1ABF" w:rsidP="00BE1ABF">
            <w:r>
              <w:t xml:space="preserve"> </w:t>
            </w:r>
          </w:p>
          <w:p w14:paraId="7350D1BD" w14:textId="77777777" w:rsidR="00BE1ABF" w:rsidRDefault="00BE1ABF" w:rsidP="00BE1ABF">
            <w:r>
              <w:t xml:space="preserve">           NAV</w:t>
            </w:r>
          </w:p>
        </w:tc>
        <w:tc>
          <w:tcPr>
            <w:tcW w:w="1919" w:type="dxa"/>
          </w:tcPr>
          <w:p w14:paraId="7E8B2556" w14:textId="77777777" w:rsidR="00BE1ABF" w:rsidRDefault="00BE1ABF" w:rsidP="00BE1ABF">
            <w:pPr>
              <w:pStyle w:val="Default"/>
              <w:rPr>
                <w:rFonts w:asciiTheme="minorHAnsi" w:hAnsiTheme="minorHAnsi" w:cstheme="minorHAnsi"/>
                <w:color w:val="auto"/>
              </w:rPr>
            </w:pPr>
          </w:p>
          <w:p w14:paraId="3B2440D0"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Ha statistikk over hvor mange unge som har fått seg sommerjobb.</w:t>
            </w:r>
          </w:p>
          <w:p w14:paraId="78D74D0B" w14:textId="77777777" w:rsidR="00BE1ABF" w:rsidRDefault="00BE1ABF" w:rsidP="00BE1ABF">
            <w:pPr>
              <w:pStyle w:val="Default"/>
              <w:rPr>
                <w:rFonts w:asciiTheme="minorHAnsi" w:hAnsiTheme="minorHAnsi" w:cstheme="minorHAnsi"/>
                <w:color w:val="auto"/>
              </w:rPr>
            </w:pPr>
          </w:p>
          <w:p w14:paraId="76B384E5" w14:textId="77777777" w:rsidR="00BE1ABF" w:rsidRDefault="00BE1ABF" w:rsidP="00BE1ABF">
            <w:r>
              <w:rPr>
                <w:rFonts w:cstheme="minorHAnsi"/>
              </w:rPr>
              <w:t xml:space="preserve">Hver etat må evaluere hvordan de unge har fungert i jobben. Gi tilbakemelding. Har etaten negativ erfaring, må det bli </w:t>
            </w:r>
            <w:proofErr w:type="gramStart"/>
            <w:r>
              <w:rPr>
                <w:rFonts w:cstheme="minorHAnsi"/>
              </w:rPr>
              <w:t>fokusert</w:t>
            </w:r>
            <w:proofErr w:type="gramEnd"/>
            <w:r>
              <w:rPr>
                <w:rFonts w:cstheme="minorHAnsi"/>
              </w:rPr>
              <w:t xml:space="preserve"> på hva de kunne ha gjort for at de/den unge kunne ha fått et positivt </w:t>
            </w:r>
            <w:r>
              <w:rPr>
                <w:rFonts w:cstheme="minorHAnsi"/>
              </w:rPr>
              <w:lastRenderedPageBreak/>
              <w:t>møte med arbeidslivet.</w:t>
            </w:r>
          </w:p>
        </w:tc>
        <w:tc>
          <w:tcPr>
            <w:tcW w:w="1037" w:type="dxa"/>
          </w:tcPr>
          <w:p w14:paraId="5FFE4697" w14:textId="77777777" w:rsidR="00BE1ABF" w:rsidRDefault="00BE1ABF" w:rsidP="00BE1ABF">
            <w:pPr>
              <w:pStyle w:val="Default"/>
              <w:rPr>
                <w:rFonts w:asciiTheme="minorHAnsi" w:hAnsiTheme="minorHAnsi" w:cstheme="minorHAnsi"/>
                <w:color w:val="auto"/>
              </w:rPr>
            </w:pPr>
          </w:p>
          <w:p w14:paraId="38E7035F" w14:textId="77777777" w:rsidR="00BE1ABF" w:rsidRDefault="00BE1ABF" w:rsidP="00BE1ABF">
            <w:pPr>
              <w:pStyle w:val="Default"/>
              <w:rPr>
                <w:rFonts w:asciiTheme="minorHAnsi" w:hAnsiTheme="minorHAnsi" w:cstheme="minorHAnsi"/>
                <w:color w:val="auto"/>
              </w:rPr>
            </w:pPr>
          </w:p>
          <w:p w14:paraId="1179184D" w14:textId="77777777" w:rsidR="00BE1ABF" w:rsidRDefault="00BE1ABF" w:rsidP="00BE1ABF">
            <w:pPr>
              <w:pStyle w:val="Default"/>
              <w:rPr>
                <w:rFonts w:asciiTheme="minorHAnsi" w:hAnsiTheme="minorHAnsi" w:cstheme="minorHAnsi"/>
                <w:color w:val="auto"/>
              </w:rPr>
            </w:pPr>
            <w:r>
              <w:rPr>
                <w:rFonts w:asciiTheme="minorHAnsi" w:hAnsiTheme="minorHAnsi" w:cstheme="minorHAnsi"/>
                <w:color w:val="auto"/>
              </w:rPr>
              <w:t xml:space="preserve">      0</w:t>
            </w:r>
          </w:p>
        </w:tc>
      </w:tr>
      <w:tr w:rsidR="00BE1ABF" w14:paraId="63D8EE8E" w14:textId="77777777" w:rsidTr="00BE1ABF">
        <w:tc>
          <w:tcPr>
            <w:tcW w:w="2132" w:type="dxa"/>
            <w:gridSpan w:val="2"/>
          </w:tcPr>
          <w:p w14:paraId="11505F44" w14:textId="77777777" w:rsidR="00BE1ABF" w:rsidRDefault="00BE1ABF" w:rsidP="00BE1ABF">
            <w:pPr>
              <w:rPr>
                <w:b/>
                <w:bCs/>
              </w:rPr>
            </w:pPr>
          </w:p>
          <w:p w14:paraId="53636561" w14:textId="77777777" w:rsidR="00BE1ABF" w:rsidRDefault="00BE1ABF" w:rsidP="00BE1ABF">
            <w:r w:rsidRPr="0045086F">
              <w:rPr>
                <w:b/>
                <w:bCs/>
              </w:rPr>
              <w:t xml:space="preserve">4 </w:t>
            </w:r>
            <w:r>
              <w:rPr>
                <w:b/>
                <w:bCs/>
              </w:rPr>
              <w:t>b</w:t>
            </w:r>
            <w:r w:rsidRPr="0045086F">
              <w:t>: At alle som har behov for lærlingeplass kan få tilbud om det uten opphold etter videregående skole</w:t>
            </w:r>
            <w:r>
              <w:t>.</w:t>
            </w:r>
          </w:p>
        </w:tc>
        <w:tc>
          <w:tcPr>
            <w:tcW w:w="1946" w:type="dxa"/>
            <w:gridSpan w:val="2"/>
          </w:tcPr>
          <w:p w14:paraId="2735247D" w14:textId="77777777" w:rsidR="00BE1ABF" w:rsidRDefault="00BE1ABF" w:rsidP="00BE1ABF">
            <w:pPr>
              <w:rPr>
                <w:rFonts w:cstheme="minorHAnsi"/>
              </w:rPr>
            </w:pPr>
          </w:p>
          <w:p w14:paraId="3CC5989E" w14:textId="77777777" w:rsidR="00BE1ABF" w:rsidRDefault="00BE1ABF" w:rsidP="00BE1ABF">
            <w:r>
              <w:rPr>
                <w:rFonts w:cstheme="minorHAnsi"/>
              </w:rPr>
              <w:t>Ha kontakt med videregående skole får å få oversikt over behovet for lærlingeplasser både i den kommunale organisasjon og i det private næringsliv. Oppfordre private bedrifter til å ta inn lærlinger.</w:t>
            </w:r>
          </w:p>
        </w:tc>
        <w:tc>
          <w:tcPr>
            <w:tcW w:w="2175" w:type="dxa"/>
            <w:gridSpan w:val="2"/>
          </w:tcPr>
          <w:p w14:paraId="037CAAA3" w14:textId="77777777" w:rsidR="00BE1ABF" w:rsidRDefault="00BE1ABF" w:rsidP="00BE1ABF">
            <w:pPr>
              <w:rPr>
                <w:rFonts w:cstheme="minorHAnsi"/>
              </w:rPr>
            </w:pPr>
          </w:p>
          <w:p w14:paraId="60AADC65" w14:textId="77777777" w:rsidR="00BE1ABF" w:rsidRDefault="00BE1ABF" w:rsidP="00BE1ABF">
            <w:r>
              <w:rPr>
                <w:rFonts w:cstheme="minorHAnsi"/>
              </w:rPr>
              <w:t>Utviklingsavdelingen samt de andre kommunale etater.</w:t>
            </w:r>
          </w:p>
        </w:tc>
        <w:tc>
          <w:tcPr>
            <w:tcW w:w="1919" w:type="dxa"/>
          </w:tcPr>
          <w:p w14:paraId="15D5FCD7" w14:textId="77777777" w:rsidR="00BE1ABF" w:rsidRDefault="00BE1ABF" w:rsidP="00BE1ABF">
            <w:pPr>
              <w:rPr>
                <w:rFonts w:cstheme="minorHAnsi"/>
              </w:rPr>
            </w:pPr>
          </w:p>
          <w:p w14:paraId="4D517808" w14:textId="77777777" w:rsidR="00BE1ABF" w:rsidRDefault="00BE1ABF" w:rsidP="00BE1ABF">
            <w:r>
              <w:rPr>
                <w:rFonts w:cstheme="minorHAnsi"/>
              </w:rPr>
              <w:t>1.november hvert år blir dem som ikke har fått lærlingeplass overført til oppfølgingstjenesten</w:t>
            </w:r>
          </w:p>
        </w:tc>
        <w:tc>
          <w:tcPr>
            <w:tcW w:w="1037" w:type="dxa"/>
          </w:tcPr>
          <w:p w14:paraId="4976A006" w14:textId="77777777" w:rsidR="00BE1ABF" w:rsidRDefault="00BE1ABF" w:rsidP="00BE1ABF">
            <w:pPr>
              <w:rPr>
                <w:rFonts w:cstheme="minorHAnsi"/>
              </w:rPr>
            </w:pPr>
          </w:p>
          <w:p w14:paraId="66E5ED34" w14:textId="77777777" w:rsidR="00BE1ABF" w:rsidRDefault="00BE1ABF" w:rsidP="00BE1ABF">
            <w:pPr>
              <w:rPr>
                <w:rFonts w:cstheme="minorHAnsi"/>
              </w:rPr>
            </w:pPr>
          </w:p>
          <w:p w14:paraId="1DC9DABB" w14:textId="77777777" w:rsidR="00BE1ABF" w:rsidRDefault="00BE1ABF" w:rsidP="00BE1ABF">
            <w:pPr>
              <w:rPr>
                <w:rFonts w:cstheme="minorHAnsi"/>
              </w:rPr>
            </w:pPr>
            <w:r>
              <w:rPr>
                <w:rFonts w:cstheme="minorHAnsi"/>
              </w:rPr>
              <w:t xml:space="preserve">       0</w:t>
            </w:r>
          </w:p>
        </w:tc>
      </w:tr>
      <w:tr w:rsidR="00BE1ABF" w14:paraId="39F2EBDA" w14:textId="77777777" w:rsidTr="00BE1ABF">
        <w:tc>
          <w:tcPr>
            <w:tcW w:w="2132" w:type="dxa"/>
            <w:gridSpan w:val="2"/>
          </w:tcPr>
          <w:p w14:paraId="1444A763" w14:textId="77777777" w:rsidR="00BE1ABF" w:rsidRDefault="00BE1ABF" w:rsidP="00BE1ABF">
            <w:pPr>
              <w:rPr>
                <w:b/>
                <w:bCs/>
              </w:rPr>
            </w:pPr>
          </w:p>
          <w:p w14:paraId="28D646BA" w14:textId="77777777" w:rsidR="00BE1ABF" w:rsidRPr="00BE7FE4" w:rsidRDefault="00BE1ABF" w:rsidP="00BE1ABF">
            <w:pPr>
              <w:rPr>
                <w:b/>
                <w:bCs/>
              </w:rPr>
            </w:pPr>
            <w:r w:rsidRPr="00BE7FE4">
              <w:rPr>
                <w:b/>
                <w:bCs/>
              </w:rPr>
              <w:t>4 c:</w:t>
            </w:r>
            <w:r>
              <w:rPr>
                <w:b/>
                <w:bCs/>
              </w:rPr>
              <w:t xml:space="preserve"> </w:t>
            </w:r>
            <w:r w:rsidRPr="00BE7FE4">
              <w:t>Ha tilbud om arbeidsplasser til ungdom som er ferdig utdannet, både innen det offentlige og private arbeidsliv.</w:t>
            </w:r>
          </w:p>
        </w:tc>
        <w:tc>
          <w:tcPr>
            <w:tcW w:w="1946" w:type="dxa"/>
            <w:gridSpan w:val="2"/>
          </w:tcPr>
          <w:p w14:paraId="3F64052B" w14:textId="77777777" w:rsidR="00BE1ABF" w:rsidRDefault="00BE1ABF" w:rsidP="00BE1ABF">
            <w:pPr>
              <w:rPr>
                <w:rFonts w:cstheme="minorHAnsi"/>
              </w:rPr>
            </w:pPr>
          </w:p>
          <w:p w14:paraId="7B2713EA" w14:textId="77777777" w:rsidR="00BE1ABF" w:rsidRDefault="00BE1ABF" w:rsidP="00BE1ABF">
            <w:r>
              <w:rPr>
                <w:rFonts w:cstheme="minorHAnsi"/>
              </w:rPr>
              <w:t>Stimulere og motivere til utvikling av næringslivet, slik at det er flere alternativ for ungdom som har behov for jobb i hjemkommunen.</w:t>
            </w:r>
          </w:p>
        </w:tc>
        <w:tc>
          <w:tcPr>
            <w:tcW w:w="2175" w:type="dxa"/>
            <w:gridSpan w:val="2"/>
          </w:tcPr>
          <w:p w14:paraId="2533FB49" w14:textId="77777777" w:rsidR="00BE1ABF" w:rsidRDefault="00BE1ABF" w:rsidP="00BE1ABF">
            <w:pPr>
              <w:rPr>
                <w:rFonts w:cstheme="minorHAnsi"/>
              </w:rPr>
            </w:pPr>
          </w:p>
          <w:p w14:paraId="563BDBFC" w14:textId="77777777" w:rsidR="00BE1ABF" w:rsidRDefault="00BE1ABF" w:rsidP="00BE1ABF">
            <w:r>
              <w:rPr>
                <w:rFonts w:cstheme="minorHAnsi"/>
              </w:rPr>
              <w:t>Politisk og administrativ ledelse i kommunen.</w:t>
            </w:r>
          </w:p>
        </w:tc>
        <w:tc>
          <w:tcPr>
            <w:tcW w:w="1919" w:type="dxa"/>
          </w:tcPr>
          <w:p w14:paraId="517342CA" w14:textId="77777777" w:rsidR="00BE1ABF" w:rsidRDefault="00BE1ABF" w:rsidP="00BE1ABF">
            <w:pPr>
              <w:rPr>
                <w:rFonts w:cstheme="minorHAnsi"/>
              </w:rPr>
            </w:pPr>
          </w:p>
          <w:p w14:paraId="4DD61CF8" w14:textId="77777777" w:rsidR="00BE1ABF" w:rsidRDefault="00BE1ABF" w:rsidP="00BE1ABF">
            <w:r>
              <w:rPr>
                <w:rFonts w:cstheme="minorHAnsi"/>
              </w:rPr>
              <w:t>NAV har oversikt over hvordan arbeidslivet utvikler seg.</w:t>
            </w:r>
          </w:p>
        </w:tc>
        <w:tc>
          <w:tcPr>
            <w:tcW w:w="1037" w:type="dxa"/>
          </w:tcPr>
          <w:p w14:paraId="2A222AEA" w14:textId="77777777" w:rsidR="00BE1ABF" w:rsidRDefault="00BE1ABF" w:rsidP="00BE1ABF">
            <w:pPr>
              <w:rPr>
                <w:rFonts w:cstheme="minorHAnsi"/>
              </w:rPr>
            </w:pPr>
            <w:r>
              <w:rPr>
                <w:rFonts w:cstheme="minorHAnsi"/>
              </w:rPr>
              <w:t xml:space="preserve">      </w:t>
            </w:r>
          </w:p>
          <w:p w14:paraId="7BD51E28" w14:textId="77777777" w:rsidR="00BE1ABF" w:rsidRDefault="00BE1ABF" w:rsidP="00BE1ABF">
            <w:pPr>
              <w:rPr>
                <w:rFonts w:cstheme="minorHAnsi"/>
              </w:rPr>
            </w:pPr>
            <w:r>
              <w:rPr>
                <w:rFonts w:cstheme="minorHAnsi"/>
              </w:rPr>
              <w:t xml:space="preserve">      0</w:t>
            </w:r>
          </w:p>
        </w:tc>
      </w:tr>
    </w:tbl>
    <w:p w14:paraId="374EE5D5" w14:textId="77777777" w:rsidR="00BE1ABF" w:rsidRDefault="00BE1ABF" w:rsidP="00BE1ABF"/>
    <w:p w14:paraId="68D3FBD6" w14:textId="77777777" w:rsidR="00BE1ABF" w:rsidRDefault="00BE1ABF" w:rsidP="00BE1ABF">
      <w:pPr>
        <w:pStyle w:val="Default"/>
        <w:rPr>
          <w:rFonts w:asciiTheme="minorHAnsi" w:hAnsiTheme="minorHAnsi" w:cstheme="minorHAnsi"/>
          <w:color w:val="auto"/>
        </w:rPr>
      </w:pPr>
    </w:p>
    <w:p w14:paraId="27712A51" w14:textId="77777777" w:rsidR="00BE1ABF" w:rsidRPr="000D73C2" w:rsidRDefault="00BE1ABF" w:rsidP="00BE1ABF">
      <w:pPr>
        <w:pStyle w:val="Default"/>
        <w:rPr>
          <w:rFonts w:asciiTheme="minorHAnsi" w:hAnsiTheme="minorHAnsi" w:cstheme="minorHAnsi"/>
          <w:color w:val="auto"/>
        </w:rPr>
      </w:pPr>
      <w:r w:rsidRPr="006C6531">
        <w:rPr>
          <w:rFonts w:asciiTheme="minorHAnsi" w:hAnsiTheme="minorHAnsi" w:cstheme="minorHAnsi"/>
          <w:color w:val="auto"/>
        </w:rPr>
        <w:t xml:space="preserve">Barnekonvensjonens artikkel 6 fastslår at: </w:t>
      </w:r>
      <w:r w:rsidRPr="006C6531">
        <w:rPr>
          <w:rFonts w:asciiTheme="minorHAnsi" w:hAnsiTheme="minorHAnsi" w:cstheme="minorHAnsi"/>
          <w:b/>
          <w:color w:val="auto"/>
        </w:rPr>
        <w:t>«Alle barn har rett til et liv og ei framtid»</w:t>
      </w:r>
    </w:p>
    <w:p w14:paraId="3B713CA5" w14:textId="77777777" w:rsidR="00BE1ABF" w:rsidRDefault="00BE1ABF" w:rsidP="00BE1ABF">
      <w:pPr>
        <w:spacing w:before="100" w:beforeAutospacing="1" w:after="100" w:afterAutospacing="1" w:line="240" w:lineRule="auto"/>
        <w:rPr>
          <w:rFonts w:eastAsia="Times New Roman"/>
          <w:color w:val="000000"/>
          <w:sz w:val="24"/>
          <w:szCs w:val="24"/>
        </w:rPr>
      </w:pPr>
    </w:p>
    <w:p w14:paraId="023049E8" w14:textId="77777777" w:rsidR="00BE1ABF" w:rsidRDefault="00BE1ABF" w:rsidP="00BE1ABF">
      <w:pPr>
        <w:spacing w:before="100" w:beforeAutospacing="1" w:after="100" w:afterAutospacing="1" w:line="240" w:lineRule="auto"/>
        <w:rPr>
          <w:rFonts w:eastAsia="Times New Roman"/>
          <w:color w:val="000000"/>
          <w:sz w:val="24"/>
          <w:szCs w:val="24"/>
        </w:rPr>
      </w:pPr>
    </w:p>
    <w:p w14:paraId="118FF318" w14:textId="77777777" w:rsidR="00BE1ABF" w:rsidRDefault="00BE1ABF" w:rsidP="00BE1ABF">
      <w:pPr>
        <w:spacing w:before="100" w:beforeAutospacing="1" w:after="100" w:afterAutospacing="1" w:line="240" w:lineRule="auto"/>
        <w:rPr>
          <w:rFonts w:eastAsia="Times New Roman"/>
          <w:color w:val="000000"/>
          <w:sz w:val="24"/>
          <w:szCs w:val="24"/>
        </w:rPr>
      </w:pPr>
    </w:p>
    <w:p w14:paraId="5A6DA0D5" w14:textId="77777777" w:rsidR="00BE1ABF" w:rsidRDefault="00BE1ABF" w:rsidP="00BE1ABF">
      <w:pPr>
        <w:spacing w:before="100" w:beforeAutospacing="1" w:after="100" w:afterAutospacing="1" w:line="240" w:lineRule="auto"/>
        <w:rPr>
          <w:rFonts w:eastAsia="Times New Roman"/>
          <w:color w:val="000000"/>
          <w:sz w:val="24"/>
          <w:szCs w:val="24"/>
        </w:rPr>
      </w:pPr>
    </w:p>
    <w:p w14:paraId="3ABFF64D" w14:textId="77777777" w:rsidR="00BE1ABF" w:rsidRDefault="00BE1ABF" w:rsidP="00BE1ABF">
      <w:pPr>
        <w:spacing w:before="100" w:beforeAutospacing="1" w:after="100" w:afterAutospacing="1" w:line="240" w:lineRule="auto"/>
        <w:rPr>
          <w:rFonts w:eastAsia="Times New Roman"/>
          <w:b/>
          <w:bCs/>
          <w:color w:val="000000"/>
          <w:sz w:val="24"/>
          <w:szCs w:val="24"/>
        </w:rPr>
      </w:pPr>
    </w:p>
    <w:p w14:paraId="7158C987" w14:textId="77777777" w:rsidR="00BE1ABF" w:rsidRDefault="00BE1ABF" w:rsidP="00BE1ABF">
      <w:pPr>
        <w:spacing w:before="100" w:beforeAutospacing="1" w:after="100" w:afterAutospacing="1" w:line="240" w:lineRule="auto"/>
        <w:rPr>
          <w:rFonts w:eastAsia="Times New Roman"/>
          <w:b/>
          <w:bCs/>
          <w:color w:val="000000"/>
          <w:sz w:val="24"/>
          <w:szCs w:val="24"/>
        </w:rPr>
      </w:pPr>
    </w:p>
    <w:p w14:paraId="76382CE9" w14:textId="77777777" w:rsidR="00BE1ABF" w:rsidRPr="00C45DAB" w:rsidRDefault="00BE1ABF" w:rsidP="00BE1ABF">
      <w:pPr>
        <w:spacing w:before="100" w:beforeAutospacing="1" w:after="100" w:afterAutospacing="1" w:line="240" w:lineRule="auto"/>
        <w:rPr>
          <w:rFonts w:eastAsia="Times New Roman"/>
          <w:b/>
          <w:bCs/>
          <w:color w:val="000000"/>
          <w:sz w:val="24"/>
          <w:szCs w:val="24"/>
        </w:rPr>
      </w:pPr>
      <w:r w:rsidRPr="00C45DAB">
        <w:rPr>
          <w:rFonts w:eastAsia="Times New Roman"/>
          <w:b/>
          <w:bCs/>
          <w:color w:val="000000"/>
          <w:sz w:val="24"/>
          <w:szCs w:val="24"/>
        </w:rPr>
        <w:lastRenderedPageBreak/>
        <w:t>Kilder:</w:t>
      </w:r>
    </w:p>
    <w:p w14:paraId="641FE3FF" w14:textId="77777777" w:rsidR="00BE1ABF" w:rsidRDefault="00BE1ABF" w:rsidP="00BE1ABF">
      <w:pPr>
        <w:spacing w:before="100" w:beforeAutospacing="1" w:after="100" w:afterAutospacing="1" w:line="240" w:lineRule="auto"/>
        <w:rPr>
          <w:rFonts w:eastAsia="Times New Roman"/>
          <w:color w:val="000000"/>
          <w:sz w:val="24"/>
          <w:szCs w:val="24"/>
        </w:rPr>
      </w:pPr>
      <w:r w:rsidRPr="007C5630">
        <w:rPr>
          <w:rFonts w:eastAsia="Times New Roman"/>
          <w:i/>
          <w:iCs/>
          <w:color w:val="000000"/>
          <w:sz w:val="24"/>
          <w:szCs w:val="24"/>
        </w:rPr>
        <w:t>FNs konvensjon om barnets rettigheter</w:t>
      </w:r>
      <w:r>
        <w:rPr>
          <w:rFonts w:eastAsia="Times New Roman"/>
          <w:color w:val="000000"/>
          <w:sz w:val="24"/>
          <w:szCs w:val="24"/>
        </w:rPr>
        <w:t>, 1989</w:t>
      </w:r>
    </w:p>
    <w:p w14:paraId="367AA97E" w14:textId="77777777" w:rsidR="00BE1ABF" w:rsidRDefault="00BE1ABF" w:rsidP="00BE1ABF">
      <w:pPr>
        <w:spacing w:before="100" w:beforeAutospacing="1" w:after="100" w:afterAutospacing="1" w:line="240" w:lineRule="auto"/>
        <w:rPr>
          <w:rFonts w:eastAsia="Times New Roman"/>
          <w:color w:val="000000"/>
          <w:sz w:val="24"/>
          <w:szCs w:val="24"/>
        </w:rPr>
      </w:pPr>
      <w:r w:rsidRPr="007C5630">
        <w:rPr>
          <w:rFonts w:eastAsia="Times New Roman"/>
          <w:i/>
          <w:iCs/>
          <w:color w:val="000000"/>
          <w:sz w:val="24"/>
          <w:szCs w:val="24"/>
        </w:rPr>
        <w:t xml:space="preserve">Folkehelsemeldinga 2018-2019. Gode liv i </w:t>
      </w:r>
      <w:proofErr w:type="spellStart"/>
      <w:r w:rsidRPr="007C5630">
        <w:rPr>
          <w:rFonts w:eastAsia="Times New Roman"/>
          <w:i/>
          <w:iCs/>
          <w:color w:val="000000"/>
          <w:sz w:val="24"/>
          <w:szCs w:val="24"/>
        </w:rPr>
        <w:t>eit</w:t>
      </w:r>
      <w:proofErr w:type="spellEnd"/>
      <w:r w:rsidRPr="007C5630">
        <w:rPr>
          <w:rFonts w:eastAsia="Times New Roman"/>
          <w:i/>
          <w:iCs/>
          <w:color w:val="000000"/>
          <w:sz w:val="24"/>
          <w:szCs w:val="24"/>
        </w:rPr>
        <w:t xml:space="preserve"> trygt samfunn.</w:t>
      </w:r>
      <w:r>
        <w:rPr>
          <w:rFonts w:eastAsia="Times New Roman"/>
          <w:color w:val="000000"/>
          <w:sz w:val="24"/>
          <w:szCs w:val="24"/>
        </w:rPr>
        <w:t xml:space="preserve"> </w:t>
      </w:r>
      <w:proofErr w:type="spellStart"/>
      <w:r>
        <w:rPr>
          <w:rFonts w:eastAsia="Times New Roman"/>
          <w:color w:val="000000"/>
          <w:sz w:val="24"/>
          <w:szCs w:val="24"/>
        </w:rPr>
        <w:t>Meld.St</w:t>
      </w:r>
      <w:proofErr w:type="spellEnd"/>
      <w:r>
        <w:rPr>
          <w:rFonts w:eastAsia="Times New Roman"/>
          <w:color w:val="000000"/>
          <w:sz w:val="24"/>
          <w:szCs w:val="24"/>
        </w:rPr>
        <w:t xml:space="preserve"> 19. Oslo: Helse- og omsorgsdepartementet.</w:t>
      </w:r>
    </w:p>
    <w:p w14:paraId="1AC52A48" w14:textId="77777777" w:rsidR="00BE1ABF" w:rsidRDefault="00BE1ABF" w:rsidP="00BE1ABF">
      <w:pPr>
        <w:spacing w:before="100" w:beforeAutospacing="1" w:after="100" w:afterAutospacing="1" w:line="240" w:lineRule="auto"/>
        <w:rPr>
          <w:rFonts w:eastAsia="Times New Roman"/>
          <w:color w:val="000000"/>
          <w:sz w:val="24"/>
          <w:szCs w:val="24"/>
        </w:rPr>
      </w:pPr>
      <w:r w:rsidRPr="007C5630">
        <w:rPr>
          <w:rFonts w:eastAsia="Times New Roman"/>
          <w:i/>
          <w:iCs/>
          <w:color w:val="000000"/>
          <w:sz w:val="24"/>
          <w:szCs w:val="24"/>
        </w:rPr>
        <w:t>Folkehelseprofiler 2019 og 2020</w:t>
      </w:r>
      <w:r>
        <w:rPr>
          <w:rFonts w:eastAsia="Times New Roman"/>
          <w:color w:val="000000"/>
          <w:sz w:val="24"/>
          <w:szCs w:val="24"/>
        </w:rPr>
        <w:t>, Oslo: Folkehelseinstituttet</w:t>
      </w:r>
    </w:p>
    <w:p w14:paraId="18F3C807"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Furuberg, J., Grav, T., Lima. I. A. Å. og Munch-Ellingsen, E. (2018) </w:t>
      </w:r>
      <w:r w:rsidRPr="00704325">
        <w:rPr>
          <w:rFonts w:eastAsia="Times New Roman"/>
          <w:i/>
          <w:iCs/>
          <w:color w:val="000000"/>
          <w:sz w:val="24"/>
          <w:szCs w:val="24"/>
        </w:rPr>
        <w:t>Lavinntekt og levekår i Norge. Tilstand og utviklingstrekk -2018</w:t>
      </w:r>
      <w:r w:rsidRPr="000946B7">
        <w:rPr>
          <w:rFonts w:eastAsia="Times New Roman"/>
          <w:color w:val="000000"/>
          <w:sz w:val="24"/>
          <w:szCs w:val="24"/>
        </w:rPr>
        <w:t>. NAV-RAPPORT 2018-3</w:t>
      </w:r>
      <w:r>
        <w:rPr>
          <w:rFonts w:eastAsia="Times New Roman"/>
          <w:color w:val="000000"/>
          <w:sz w:val="24"/>
          <w:szCs w:val="24"/>
        </w:rPr>
        <w:t>, Oslo: Arbeids- og velferdsdirektoratet</w:t>
      </w:r>
    </w:p>
    <w:p w14:paraId="5B4D6D0A" w14:textId="77777777" w:rsidR="00BE1ABF" w:rsidRPr="00C729F3" w:rsidRDefault="00BE1ABF" w:rsidP="00BE1ABF">
      <w:pPr>
        <w:spacing w:before="100" w:beforeAutospacing="1" w:after="100" w:afterAutospacing="1" w:line="240" w:lineRule="auto"/>
        <w:rPr>
          <w:rFonts w:eastAsia="Times New Roman"/>
          <w:i/>
          <w:iCs/>
          <w:color w:val="000000"/>
          <w:sz w:val="24"/>
          <w:szCs w:val="24"/>
        </w:rPr>
      </w:pPr>
      <w:r w:rsidRPr="00C729F3">
        <w:rPr>
          <w:rFonts w:eastAsia="Times New Roman"/>
          <w:i/>
          <w:iCs/>
          <w:color w:val="000000"/>
          <w:sz w:val="24"/>
          <w:szCs w:val="24"/>
        </w:rPr>
        <w:t xml:space="preserve">Handlingsplan for internkontroll Sjumilssteget i Storfjord kommune. </w:t>
      </w:r>
      <w:proofErr w:type="spellStart"/>
      <w:r w:rsidRPr="00C729F3">
        <w:rPr>
          <w:rFonts w:eastAsia="Times New Roman"/>
          <w:i/>
          <w:iCs/>
          <w:color w:val="000000"/>
          <w:sz w:val="24"/>
          <w:szCs w:val="24"/>
        </w:rPr>
        <w:t>FN`s</w:t>
      </w:r>
      <w:proofErr w:type="spellEnd"/>
      <w:r w:rsidRPr="00C729F3">
        <w:rPr>
          <w:rFonts w:eastAsia="Times New Roman"/>
          <w:i/>
          <w:iCs/>
          <w:color w:val="000000"/>
          <w:sz w:val="24"/>
          <w:szCs w:val="24"/>
        </w:rPr>
        <w:t xml:space="preserve"> barnekonvensjon i praksis.</w:t>
      </w:r>
    </w:p>
    <w:p w14:paraId="445CF0D3" w14:textId="77777777" w:rsidR="00BE1ABF"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Kristofersen, L. (2019). </w:t>
      </w:r>
      <w:r w:rsidRPr="007C5630">
        <w:rPr>
          <w:rFonts w:eastAsia="Times New Roman"/>
          <w:i/>
          <w:iCs/>
          <w:color w:val="000000"/>
          <w:sz w:val="24"/>
          <w:szCs w:val="24"/>
        </w:rPr>
        <w:t>Barnefattigdom og barn i lavinntektsfamilier</w:t>
      </w:r>
      <w:r>
        <w:rPr>
          <w:rFonts w:eastAsia="Times New Roman"/>
          <w:color w:val="000000"/>
          <w:sz w:val="24"/>
          <w:szCs w:val="24"/>
        </w:rPr>
        <w:t>. Oslo: Norsk institutt for forskning om oppvekst, velferd og aldring. Nova Notat 2/2019</w:t>
      </w:r>
    </w:p>
    <w:p w14:paraId="3C8FA079" w14:textId="77777777" w:rsidR="00BE1ABF" w:rsidRPr="00463F66" w:rsidRDefault="00BE1ABF" w:rsidP="00BE1ABF">
      <w:pPr>
        <w:spacing w:before="100" w:beforeAutospacing="1" w:after="100" w:afterAutospacing="1" w:line="240" w:lineRule="auto"/>
        <w:rPr>
          <w:rFonts w:eastAsia="Times New Roman"/>
          <w:i/>
          <w:iCs/>
          <w:color w:val="000000"/>
          <w:sz w:val="24"/>
          <w:szCs w:val="24"/>
        </w:rPr>
      </w:pPr>
      <w:r>
        <w:rPr>
          <w:rFonts w:eastAsia="Times New Roman"/>
          <w:color w:val="000000"/>
          <w:sz w:val="24"/>
          <w:szCs w:val="24"/>
        </w:rPr>
        <w:t xml:space="preserve">Kommunenes sentralforbund (2015). </w:t>
      </w:r>
      <w:r w:rsidRPr="00463F66">
        <w:rPr>
          <w:rFonts w:eastAsia="Times New Roman"/>
          <w:i/>
          <w:iCs/>
          <w:color w:val="000000"/>
          <w:sz w:val="24"/>
          <w:szCs w:val="24"/>
        </w:rPr>
        <w:t>Fra utenforskap til inkludering – Grunnlagsdokument fram mot kommunepolitisk toppmøte og landstinget 2016.</w:t>
      </w:r>
    </w:p>
    <w:p w14:paraId="6D0C2948" w14:textId="77777777" w:rsidR="00BE1ABF" w:rsidRPr="007C5630" w:rsidRDefault="00BE1ABF" w:rsidP="00BE1ABF">
      <w:pPr>
        <w:spacing w:before="100" w:beforeAutospacing="1" w:after="100" w:afterAutospacing="1" w:line="240" w:lineRule="auto"/>
        <w:rPr>
          <w:rFonts w:eastAsia="Times New Roman"/>
          <w:i/>
          <w:iCs/>
          <w:color w:val="000000"/>
          <w:sz w:val="24"/>
          <w:szCs w:val="24"/>
        </w:rPr>
      </w:pPr>
      <w:r>
        <w:rPr>
          <w:rFonts w:eastAsia="Times New Roman"/>
          <w:color w:val="000000"/>
          <w:sz w:val="24"/>
          <w:szCs w:val="24"/>
        </w:rPr>
        <w:t xml:space="preserve">Mjåvatn, P.E. og Frostad, P. (2014). </w:t>
      </w:r>
      <w:r w:rsidRPr="007C5630">
        <w:rPr>
          <w:rFonts w:eastAsia="Times New Roman"/>
          <w:i/>
          <w:iCs/>
          <w:color w:val="000000"/>
          <w:sz w:val="24"/>
          <w:szCs w:val="24"/>
        </w:rPr>
        <w:t xml:space="preserve">Tanker om å slutte på videregående skole. Er ensomhet en viktig faktor? </w:t>
      </w:r>
      <w:r w:rsidRPr="007C5630">
        <w:rPr>
          <w:rFonts w:eastAsia="Times New Roman"/>
          <w:color w:val="000000"/>
          <w:sz w:val="24"/>
          <w:szCs w:val="24"/>
        </w:rPr>
        <w:t>Spesialpedagogikk 1/2014.</w:t>
      </w:r>
    </w:p>
    <w:p w14:paraId="06989B82" w14:textId="77777777" w:rsidR="00BE1ABF" w:rsidRPr="008B7038" w:rsidRDefault="00BE1ABF" w:rsidP="00BE1ABF">
      <w:pPr>
        <w:spacing w:before="100" w:beforeAutospacing="1" w:after="100" w:afterAutospacing="1" w:line="240" w:lineRule="auto"/>
        <w:rPr>
          <w:rFonts w:eastAsia="Times New Roman"/>
          <w:i/>
          <w:iCs/>
          <w:color w:val="000000"/>
          <w:sz w:val="24"/>
          <w:szCs w:val="24"/>
        </w:rPr>
      </w:pPr>
      <w:r>
        <w:rPr>
          <w:rFonts w:eastAsia="Times New Roman"/>
          <w:color w:val="000000"/>
          <w:sz w:val="24"/>
          <w:szCs w:val="24"/>
        </w:rPr>
        <w:t xml:space="preserve">Roll-Hansen, H. (2002). </w:t>
      </w:r>
      <w:r w:rsidRPr="00EF6EBD">
        <w:rPr>
          <w:rFonts w:eastAsia="Times New Roman"/>
          <w:i/>
          <w:iCs/>
          <w:color w:val="000000"/>
          <w:sz w:val="24"/>
          <w:szCs w:val="24"/>
        </w:rPr>
        <w:t>Fattigstatistikk mellom økonomi og moral</w:t>
      </w:r>
      <w:r>
        <w:rPr>
          <w:rFonts w:eastAsia="Times New Roman"/>
          <w:color w:val="000000"/>
          <w:sz w:val="24"/>
          <w:szCs w:val="24"/>
        </w:rPr>
        <w:t xml:space="preserve">. </w:t>
      </w:r>
      <w:r w:rsidRPr="001F6992">
        <w:rPr>
          <w:rFonts w:eastAsia="Times New Roman"/>
          <w:color w:val="000000"/>
          <w:sz w:val="24"/>
          <w:szCs w:val="24"/>
        </w:rPr>
        <w:t>Samfunnsspeilet</w:t>
      </w:r>
      <w:r>
        <w:rPr>
          <w:rFonts w:eastAsia="Times New Roman"/>
          <w:i/>
          <w:iCs/>
          <w:color w:val="000000"/>
          <w:sz w:val="24"/>
          <w:szCs w:val="24"/>
        </w:rPr>
        <w:t xml:space="preserve"> 2/2002.</w:t>
      </w:r>
    </w:p>
    <w:p w14:paraId="27927084" w14:textId="77777777" w:rsidR="00BE1ABF" w:rsidRPr="00B03D1A" w:rsidRDefault="00BE1ABF" w:rsidP="00BE1ABF">
      <w:pPr>
        <w:spacing w:before="100" w:beforeAutospacing="1" w:after="100" w:afterAutospacing="1" w:line="240" w:lineRule="auto"/>
        <w:rPr>
          <w:rFonts w:eastAsia="Times New Roman"/>
          <w:color w:val="000000"/>
          <w:sz w:val="24"/>
          <w:szCs w:val="24"/>
        </w:rPr>
      </w:pPr>
      <w:r w:rsidRPr="007C5630">
        <w:rPr>
          <w:rFonts w:eastAsia="Times New Roman"/>
          <w:i/>
          <w:iCs/>
          <w:color w:val="000000"/>
          <w:sz w:val="24"/>
          <w:szCs w:val="24"/>
        </w:rPr>
        <w:t>Ungdata 2017 -2019,</w:t>
      </w:r>
      <w:r>
        <w:rPr>
          <w:rFonts w:eastAsia="Times New Roman"/>
          <w:color w:val="000000"/>
          <w:sz w:val="24"/>
          <w:szCs w:val="24"/>
        </w:rPr>
        <w:t xml:space="preserve"> Oslo: Velferdsforskningsinstituttet NOVA., </w:t>
      </w:r>
    </w:p>
    <w:p w14:paraId="37F34AD3" w14:textId="77777777" w:rsidR="00BE1ABF" w:rsidRDefault="00BE1ABF" w:rsidP="00BE1ABF"/>
    <w:p w14:paraId="0B8A5673"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55232C6E"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416C49B5"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7254851C"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2F8373A4"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60F826C7"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2AF49615"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042E6BCA"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03E9D4CA"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3C9509E6"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3CA97F17"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4D7D7A95"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61D48F2D"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3285A483"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4C051666"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7A39149A"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7AD85812"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58B79BC1" w14:textId="77777777" w:rsidR="00BE1ABF" w:rsidRDefault="00BE1ABF" w:rsidP="00BE1ABF">
      <w:pPr>
        <w:pStyle w:val="Listeavsnitt"/>
        <w:spacing w:before="100" w:beforeAutospacing="1" w:after="100" w:afterAutospacing="1" w:line="240" w:lineRule="auto"/>
        <w:rPr>
          <w:rFonts w:eastAsia="Times New Roman"/>
          <w:color w:val="000000"/>
          <w:sz w:val="24"/>
          <w:szCs w:val="24"/>
        </w:rPr>
      </w:pPr>
    </w:p>
    <w:p w14:paraId="16DF26A3" w14:textId="77777777" w:rsidR="00BE1ABF" w:rsidRDefault="00BE1ABF" w:rsidP="00BE1ABF">
      <w:pPr>
        <w:spacing w:before="100" w:beforeAutospacing="1" w:after="100" w:afterAutospacing="1" w:line="240" w:lineRule="auto"/>
        <w:rPr>
          <w:rFonts w:eastAsia="Times New Roman"/>
          <w:color w:val="000000"/>
          <w:sz w:val="24"/>
          <w:szCs w:val="24"/>
        </w:rPr>
      </w:pPr>
    </w:p>
    <w:p w14:paraId="09DA07CC" w14:textId="77777777" w:rsidR="00BE1ABF" w:rsidRPr="00B03D1A" w:rsidRDefault="00BE1ABF" w:rsidP="00BE1ABF">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 </w:t>
      </w:r>
    </w:p>
    <w:p w14:paraId="0C69C2A7" w14:textId="77777777" w:rsidR="00BE1ABF" w:rsidRPr="000D73C2" w:rsidRDefault="00BE1ABF" w:rsidP="00BE1ABF"/>
    <w:p w14:paraId="7754CC7C" w14:textId="77777777" w:rsidR="0091015E" w:rsidRDefault="0091015E"/>
    <w:sectPr w:rsidR="0091015E" w:rsidSect="00BE1ABF">
      <w:footerReference w:type="default" r:id="rId19"/>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7BE7C" w14:textId="77777777" w:rsidR="00E738FA" w:rsidRDefault="00E738FA" w:rsidP="00BE1ABF">
      <w:pPr>
        <w:spacing w:after="0" w:line="240" w:lineRule="auto"/>
      </w:pPr>
      <w:r>
        <w:separator/>
      </w:r>
    </w:p>
  </w:endnote>
  <w:endnote w:type="continuationSeparator" w:id="0">
    <w:p w14:paraId="6CA865F6" w14:textId="77777777" w:rsidR="00E738FA" w:rsidRDefault="00E738FA" w:rsidP="00BE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319500"/>
      <w:docPartObj>
        <w:docPartGallery w:val="Page Numbers (Bottom of Page)"/>
        <w:docPartUnique/>
      </w:docPartObj>
    </w:sdtPr>
    <w:sdtEndPr/>
    <w:sdtContent>
      <w:p w14:paraId="22A920FC" w14:textId="77777777" w:rsidR="00BE1ABF" w:rsidRDefault="00BE1ABF">
        <w:pPr>
          <w:pStyle w:val="Bunntekst"/>
          <w:jc w:val="right"/>
        </w:pPr>
        <w:r>
          <w:fldChar w:fldCharType="begin"/>
        </w:r>
        <w:r>
          <w:instrText>PAGE   \* MERGEFORMAT</w:instrText>
        </w:r>
        <w:r>
          <w:fldChar w:fldCharType="separate"/>
        </w:r>
        <w:r>
          <w:t>2</w:t>
        </w:r>
        <w:r>
          <w:fldChar w:fldCharType="end"/>
        </w:r>
      </w:p>
    </w:sdtContent>
  </w:sdt>
  <w:p w14:paraId="4D6338D1" w14:textId="77777777" w:rsidR="00BE1ABF" w:rsidRDefault="00BE1A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B4A1" w14:textId="77777777" w:rsidR="00E738FA" w:rsidRDefault="00E738FA" w:rsidP="00BE1ABF">
      <w:pPr>
        <w:spacing w:after="0" w:line="240" w:lineRule="auto"/>
      </w:pPr>
      <w:r>
        <w:separator/>
      </w:r>
    </w:p>
  </w:footnote>
  <w:footnote w:type="continuationSeparator" w:id="0">
    <w:p w14:paraId="00740440" w14:textId="77777777" w:rsidR="00E738FA" w:rsidRDefault="00E738FA" w:rsidP="00BE1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28F4"/>
    <w:multiLevelType w:val="hybridMultilevel"/>
    <w:tmpl w:val="BED45E9E"/>
    <w:lvl w:ilvl="0" w:tplc="A208978E">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1AD2899"/>
    <w:multiLevelType w:val="hybridMultilevel"/>
    <w:tmpl w:val="40A202D8"/>
    <w:lvl w:ilvl="0" w:tplc="5B9034D0">
      <w:start w:val="1"/>
      <w:numFmt w:val="bullet"/>
      <w:lvlText w:val=""/>
      <w:lvlJc w:val="left"/>
      <w:pPr>
        <w:tabs>
          <w:tab w:val="num" w:pos="720"/>
        </w:tabs>
        <w:ind w:left="720" w:hanging="360"/>
      </w:pPr>
      <w:rPr>
        <w:rFonts w:ascii="Wingdings" w:hAnsi="Wingdings" w:hint="default"/>
      </w:rPr>
    </w:lvl>
    <w:lvl w:ilvl="1" w:tplc="9094FB14" w:tentative="1">
      <w:start w:val="1"/>
      <w:numFmt w:val="bullet"/>
      <w:lvlText w:val=""/>
      <w:lvlJc w:val="left"/>
      <w:pPr>
        <w:tabs>
          <w:tab w:val="num" w:pos="1440"/>
        </w:tabs>
        <w:ind w:left="1440" w:hanging="360"/>
      </w:pPr>
      <w:rPr>
        <w:rFonts w:ascii="Wingdings" w:hAnsi="Wingdings" w:hint="default"/>
      </w:rPr>
    </w:lvl>
    <w:lvl w:ilvl="2" w:tplc="C4963FC2" w:tentative="1">
      <w:start w:val="1"/>
      <w:numFmt w:val="bullet"/>
      <w:lvlText w:val=""/>
      <w:lvlJc w:val="left"/>
      <w:pPr>
        <w:tabs>
          <w:tab w:val="num" w:pos="2160"/>
        </w:tabs>
        <w:ind w:left="2160" w:hanging="360"/>
      </w:pPr>
      <w:rPr>
        <w:rFonts w:ascii="Wingdings" w:hAnsi="Wingdings" w:hint="default"/>
      </w:rPr>
    </w:lvl>
    <w:lvl w:ilvl="3" w:tplc="6B32E33A" w:tentative="1">
      <w:start w:val="1"/>
      <w:numFmt w:val="bullet"/>
      <w:lvlText w:val=""/>
      <w:lvlJc w:val="left"/>
      <w:pPr>
        <w:tabs>
          <w:tab w:val="num" w:pos="2880"/>
        </w:tabs>
        <w:ind w:left="2880" w:hanging="360"/>
      </w:pPr>
      <w:rPr>
        <w:rFonts w:ascii="Wingdings" w:hAnsi="Wingdings" w:hint="default"/>
      </w:rPr>
    </w:lvl>
    <w:lvl w:ilvl="4" w:tplc="B718AD94" w:tentative="1">
      <w:start w:val="1"/>
      <w:numFmt w:val="bullet"/>
      <w:lvlText w:val=""/>
      <w:lvlJc w:val="left"/>
      <w:pPr>
        <w:tabs>
          <w:tab w:val="num" w:pos="3600"/>
        </w:tabs>
        <w:ind w:left="3600" w:hanging="360"/>
      </w:pPr>
      <w:rPr>
        <w:rFonts w:ascii="Wingdings" w:hAnsi="Wingdings" w:hint="default"/>
      </w:rPr>
    </w:lvl>
    <w:lvl w:ilvl="5" w:tplc="86E6925E" w:tentative="1">
      <w:start w:val="1"/>
      <w:numFmt w:val="bullet"/>
      <w:lvlText w:val=""/>
      <w:lvlJc w:val="left"/>
      <w:pPr>
        <w:tabs>
          <w:tab w:val="num" w:pos="4320"/>
        </w:tabs>
        <w:ind w:left="4320" w:hanging="360"/>
      </w:pPr>
      <w:rPr>
        <w:rFonts w:ascii="Wingdings" w:hAnsi="Wingdings" w:hint="default"/>
      </w:rPr>
    </w:lvl>
    <w:lvl w:ilvl="6" w:tplc="C76E7D4C" w:tentative="1">
      <w:start w:val="1"/>
      <w:numFmt w:val="bullet"/>
      <w:lvlText w:val=""/>
      <w:lvlJc w:val="left"/>
      <w:pPr>
        <w:tabs>
          <w:tab w:val="num" w:pos="5040"/>
        </w:tabs>
        <w:ind w:left="5040" w:hanging="360"/>
      </w:pPr>
      <w:rPr>
        <w:rFonts w:ascii="Wingdings" w:hAnsi="Wingdings" w:hint="default"/>
      </w:rPr>
    </w:lvl>
    <w:lvl w:ilvl="7" w:tplc="316EAB26" w:tentative="1">
      <w:start w:val="1"/>
      <w:numFmt w:val="bullet"/>
      <w:lvlText w:val=""/>
      <w:lvlJc w:val="left"/>
      <w:pPr>
        <w:tabs>
          <w:tab w:val="num" w:pos="5760"/>
        </w:tabs>
        <w:ind w:left="5760" w:hanging="360"/>
      </w:pPr>
      <w:rPr>
        <w:rFonts w:ascii="Wingdings" w:hAnsi="Wingdings" w:hint="default"/>
      </w:rPr>
    </w:lvl>
    <w:lvl w:ilvl="8" w:tplc="6A2EDD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E54BF"/>
    <w:multiLevelType w:val="hybridMultilevel"/>
    <w:tmpl w:val="F2F2DDDA"/>
    <w:lvl w:ilvl="0" w:tplc="6FB60B0E">
      <w:start w:val="1"/>
      <w:numFmt w:val="bullet"/>
      <w:lvlText w:val=""/>
      <w:lvlJc w:val="left"/>
      <w:pPr>
        <w:tabs>
          <w:tab w:val="num" w:pos="720"/>
        </w:tabs>
        <w:ind w:left="720" w:hanging="360"/>
      </w:pPr>
      <w:rPr>
        <w:rFonts w:ascii="Wingdings" w:hAnsi="Wingdings" w:hint="default"/>
      </w:rPr>
    </w:lvl>
    <w:lvl w:ilvl="1" w:tplc="651A0230" w:tentative="1">
      <w:start w:val="1"/>
      <w:numFmt w:val="bullet"/>
      <w:lvlText w:val=""/>
      <w:lvlJc w:val="left"/>
      <w:pPr>
        <w:tabs>
          <w:tab w:val="num" w:pos="1440"/>
        </w:tabs>
        <w:ind w:left="1440" w:hanging="360"/>
      </w:pPr>
      <w:rPr>
        <w:rFonts w:ascii="Wingdings" w:hAnsi="Wingdings" w:hint="default"/>
      </w:rPr>
    </w:lvl>
    <w:lvl w:ilvl="2" w:tplc="563C97C2" w:tentative="1">
      <w:start w:val="1"/>
      <w:numFmt w:val="bullet"/>
      <w:lvlText w:val=""/>
      <w:lvlJc w:val="left"/>
      <w:pPr>
        <w:tabs>
          <w:tab w:val="num" w:pos="2160"/>
        </w:tabs>
        <w:ind w:left="2160" w:hanging="360"/>
      </w:pPr>
      <w:rPr>
        <w:rFonts w:ascii="Wingdings" w:hAnsi="Wingdings" w:hint="default"/>
      </w:rPr>
    </w:lvl>
    <w:lvl w:ilvl="3" w:tplc="87229298" w:tentative="1">
      <w:start w:val="1"/>
      <w:numFmt w:val="bullet"/>
      <w:lvlText w:val=""/>
      <w:lvlJc w:val="left"/>
      <w:pPr>
        <w:tabs>
          <w:tab w:val="num" w:pos="2880"/>
        </w:tabs>
        <w:ind w:left="2880" w:hanging="360"/>
      </w:pPr>
      <w:rPr>
        <w:rFonts w:ascii="Wingdings" w:hAnsi="Wingdings" w:hint="default"/>
      </w:rPr>
    </w:lvl>
    <w:lvl w:ilvl="4" w:tplc="73366B7C" w:tentative="1">
      <w:start w:val="1"/>
      <w:numFmt w:val="bullet"/>
      <w:lvlText w:val=""/>
      <w:lvlJc w:val="left"/>
      <w:pPr>
        <w:tabs>
          <w:tab w:val="num" w:pos="3600"/>
        </w:tabs>
        <w:ind w:left="3600" w:hanging="360"/>
      </w:pPr>
      <w:rPr>
        <w:rFonts w:ascii="Wingdings" w:hAnsi="Wingdings" w:hint="default"/>
      </w:rPr>
    </w:lvl>
    <w:lvl w:ilvl="5" w:tplc="DD36F1A2" w:tentative="1">
      <w:start w:val="1"/>
      <w:numFmt w:val="bullet"/>
      <w:lvlText w:val=""/>
      <w:lvlJc w:val="left"/>
      <w:pPr>
        <w:tabs>
          <w:tab w:val="num" w:pos="4320"/>
        </w:tabs>
        <w:ind w:left="4320" w:hanging="360"/>
      </w:pPr>
      <w:rPr>
        <w:rFonts w:ascii="Wingdings" w:hAnsi="Wingdings" w:hint="default"/>
      </w:rPr>
    </w:lvl>
    <w:lvl w:ilvl="6" w:tplc="66F4FA32" w:tentative="1">
      <w:start w:val="1"/>
      <w:numFmt w:val="bullet"/>
      <w:lvlText w:val=""/>
      <w:lvlJc w:val="left"/>
      <w:pPr>
        <w:tabs>
          <w:tab w:val="num" w:pos="5040"/>
        </w:tabs>
        <w:ind w:left="5040" w:hanging="360"/>
      </w:pPr>
      <w:rPr>
        <w:rFonts w:ascii="Wingdings" w:hAnsi="Wingdings" w:hint="default"/>
      </w:rPr>
    </w:lvl>
    <w:lvl w:ilvl="7" w:tplc="D4B00786" w:tentative="1">
      <w:start w:val="1"/>
      <w:numFmt w:val="bullet"/>
      <w:lvlText w:val=""/>
      <w:lvlJc w:val="left"/>
      <w:pPr>
        <w:tabs>
          <w:tab w:val="num" w:pos="5760"/>
        </w:tabs>
        <w:ind w:left="5760" w:hanging="360"/>
      </w:pPr>
      <w:rPr>
        <w:rFonts w:ascii="Wingdings" w:hAnsi="Wingdings" w:hint="default"/>
      </w:rPr>
    </w:lvl>
    <w:lvl w:ilvl="8" w:tplc="E7C4FB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811EE7"/>
    <w:multiLevelType w:val="hybridMultilevel"/>
    <w:tmpl w:val="A118A5A0"/>
    <w:lvl w:ilvl="0" w:tplc="952E7512">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902E39"/>
    <w:multiLevelType w:val="hybridMultilevel"/>
    <w:tmpl w:val="806665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E346F2E"/>
    <w:multiLevelType w:val="hybridMultilevel"/>
    <w:tmpl w:val="975E6B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6605AFB"/>
    <w:multiLevelType w:val="hybridMultilevel"/>
    <w:tmpl w:val="33F45D66"/>
    <w:lvl w:ilvl="0" w:tplc="92483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0F4BD1"/>
    <w:multiLevelType w:val="hybridMultilevel"/>
    <w:tmpl w:val="9BC2DEE0"/>
    <w:lvl w:ilvl="0" w:tplc="CB1C8CC8">
      <w:start w:val="1"/>
      <w:numFmt w:val="bullet"/>
      <w:lvlText w:val=""/>
      <w:lvlJc w:val="left"/>
      <w:pPr>
        <w:tabs>
          <w:tab w:val="num" w:pos="720"/>
        </w:tabs>
        <w:ind w:left="720" w:hanging="360"/>
      </w:pPr>
      <w:rPr>
        <w:rFonts w:ascii="Wingdings" w:hAnsi="Wingdings" w:hint="default"/>
      </w:rPr>
    </w:lvl>
    <w:lvl w:ilvl="1" w:tplc="630401A6" w:tentative="1">
      <w:start w:val="1"/>
      <w:numFmt w:val="bullet"/>
      <w:lvlText w:val=""/>
      <w:lvlJc w:val="left"/>
      <w:pPr>
        <w:tabs>
          <w:tab w:val="num" w:pos="1440"/>
        </w:tabs>
        <w:ind w:left="1440" w:hanging="360"/>
      </w:pPr>
      <w:rPr>
        <w:rFonts w:ascii="Wingdings" w:hAnsi="Wingdings" w:hint="default"/>
      </w:rPr>
    </w:lvl>
    <w:lvl w:ilvl="2" w:tplc="8D709F40" w:tentative="1">
      <w:start w:val="1"/>
      <w:numFmt w:val="bullet"/>
      <w:lvlText w:val=""/>
      <w:lvlJc w:val="left"/>
      <w:pPr>
        <w:tabs>
          <w:tab w:val="num" w:pos="2160"/>
        </w:tabs>
        <w:ind w:left="2160" w:hanging="360"/>
      </w:pPr>
      <w:rPr>
        <w:rFonts w:ascii="Wingdings" w:hAnsi="Wingdings" w:hint="default"/>
      </w:rPr>
    </w:lvl>
    <w:lvl w:ilvl="3" w:tplc="C1C09A86" w:tentative="1">
      <w:start w:val="1"/>
      <w:numFmt w:val="bullet"/>
      <w:lvlText w:val=""/>
      <w:lvlJc w:val="left"/>
      <w:pPr>
        <w:tabs>
          <w:tab w:val="num" w:pos="2880"/>
        </w:tabs>
        <w:ind w:left="2880" w:hanging="360"/>
      </w:pPr>
      <w:rPr>
        <w:rFonts w:ascii="Wingdings" w:hAnsi="Wingdings" w:hint="default"/>
      </w:rPr>
    </w:lvl>
    <w:lvl w:ilvl="4" w:tplc="9AF06FCC" w:tentative="1">
      <w:start w:val="1"/>
      <w:numFmt w:val="bullet"/>
      <w:lvlText w:val=""/>
      <w:lvlJc w:val="left"/>
      <w:pPr>
        <w:tabs>
          <w:tab w:val="num" w:pos="3600"/>
        </w:tabs>
        <w:ind w:left="3600" w:hanging="360"/>
      </w:pPr>
      <w:rPr>
        <w:rFonts w:ascii="Wingdings" w:hAnsi="Wingdings" w:hint="default"/>
      </w:rPr>
    </w:lvl>
    <w:lvl w:ilvl="5" w:tplc="5CE42382" w:tentative="1">
      <w:start w:val="1"/>
      <w:numFmt w:val="bullet"/>
      <w:lvlText w:val=""/>
      <w:lvlJc w:val="left"/>
      <w:pPr>
        <w:tabs>
          <w:tab w:val="num" w:pos="4320"/>
        </w:tabs>
        <w:ind w:left="4320" w:hanging="360"/>
      </w:pPr>
      <w:rPr>
        <w:rFonts w:ascii="Wingdings" w:hAnsi="Wingdings" w:hint="default"/>
      </w:rPr>
    </w:lvl>
    <w:lvl w:ilvl="6" w:tplc="9FC2591E" w:tentative="1">
      <w:start w:val="1"/>
      <w:numFmt w:val="bullet"/>
      <w:lvlText w:val=""/>
      <w:lvlJc w:val="left"/>
      <w:pPr>
        <w:tabs>
          <w:tab w:val="num" w:pos="5040"/>
        </w:tabs>
        <w:ind w:left="5040" w:hanging="360"/>
      </w:pPr>
      <w:rPr>
        <w:rFonts w:ascii="Wingdings" w:hAnsi="Wingdings" w:hint="default"/>
      </w:rPr>
    </w:lvl>
    <w:lvl w:ilvl="7" w:tplc="64A8FF9E" w:tentative="1">
      <w:start w:val="1"/>
      <w:numFmt w:val="bullet"/>
      <w:lvlText w:val=""/>
      <w:lvlJc w:val="left"/>
      <w:pPr>
        <w:tabs>
          <w:tab w:val="num" w:pos="5760"/>
        </w:tabs>
        <w:ind w:left="5760" w:hanging="360"/>
      </w:pPr>
      <w:rPr>
        <w:rFonts w:ascii="Wingdings" w:hAnsi="Wingdings" w:hint="default"/>
      </w:rPr>
    </w:lvl>
    <w:lvl w:ilvl="8" w:tplc="FC10B2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74898"/>
    <w:multiLevelType w:val="hybridMultilevel"/>
    <w:tmpl w:val="D7848B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1"/>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BF"/>
    <w:rsid w:val="00014817"/>
    <w:rsid w:val="00057D08"/>
    <w:rsid w:val="00781C07"/>
    <w:rsid w:val="0091015E"/>
    <w:rsid w:val="00BA3CB0"/>
    <w:rsid w:val="00BE1ABF"/>
    <w:rsid w:val="00E738FA"/>
    <w:rsid w:val="00E952AA"/>
    <w:rsid w:val="00F61B1F"/>
    <w:rsid w:val="00FA48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4A029"/>
  <w15:chartTrackingRefBased/>
  <w15:docId w15:val="{1023496E-7BA3-49AC-9B2F-A844C980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BF"/>
  </w:style>
  <w:style w:type="paragraph" w:styleId="Overskrift1">
    <w:name w:val="heading 1"/>
    <w:basedOn w:val="Normal"/>
    <w:next w:val="Normal"/>
    <w:link w:val="Overskrift1Tegn"/>
    <w:uiPriority w:val="9"/>
    <w:qFormat/>
    <w:rsid w:val="00BE1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E1A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1AB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E1ABF"/>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BE1ABF"/>
    <w:pPr>
      <w:ind w:left="720"/>
      <w:contextualSpacing/>
    </w:pPr>
  </w:style>
  <w:style w:type="character" w:styleId="Hyperkobling">
    <w:name w:val="Hyperlink"/>
    <w:basedOn w:val="Standardskriftforavsnitt"/>
    <w:uiPriority w:val="99"/>
    <w:unhideWhenUsed/>
    <w:rsid w:val="00BE1ABF"/>
    <w:rPr>
      <w:color w:val="0563C1" w:themeColor="hyperlink"/>
      <w:u w:val="single"/>
    </w:rPr>
  </w:style>
  <w:style w:type="paragraph" w:styleId="Fotnotetekst">
    <w:name w:val="footnote text"/>
    <w:basedOn w:val="Normal"/>
    <w:link w:val="FotnotetekstTegn"/>
    <w:uiPriority w:val="99"/>
    <w:semiHidden/>
    <w:unhideWhenUsed/>
    <w:rsid w:val="00BE1AB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E1ABF"/>
    <w:rPr>
      <w:sz w:val="20"/>
      <w:szCs w:val="20"/>
    </w:rPr>
  </w:style>
  <w:style w:type="character" w:styleId="Fotnotereferanse">
    <w:name w:val="footnote reference"/>
    <w:basedOn w:val="Standardskriftforavsnitt"/>
    <w:uiPriority w:val="99"/>
    <w:semiHidden/>
    <w:unhideWhenUsed/>
    <w:rsid w:val="00BE1ABF"/>
    <w:rPr>
      <w:vertAlign w:val="superscript"/>
    </w:rPr>
  </w:style>
  <w:style w:type="table" w:styleId="Tabellrutenett">
    <w:name w:val="Table Grid"/>
    <w:basedOn w:val="Vanligtabell"/>
    <w:uiPriority w:val="39"/>
    <w:rsid w:val="00BE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ABF"/>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link w:val="IngenmellomromTegn"/>
    <w:uiPriority w:val="1"/>
    <w:qFormat/>
    <w:rsid w:val="00BE1ABF"/>
    <w:pPr>
      <w:spacing w:after="0" w:line="240" w:lineRule="auto"/>
    </w:pPr>
  </w:style>
  <w:style w:type="paragraph" w:styleId="Bunntekst">
    <w:name w:val="footer"/>
    <w:basedOn w:val="Normal"/>
    <w:link w:val="BunntekstTegn"/>
    <w:uiPriority w:val="99"/>
    <w:unhideWhenUsed/>
    <w:rsid w:val="00BE1A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1ABF"/>
  </w:style>
  <w:style w:type="character" w:customStyle="1" w:styleId="IngenmellomromTegn">
    <w:name w:val="Ingen mellomrom Tegn"/>
    <w:basedOn w:val="Standardskriftforavsnitt"/>
    <w:link w:val="Ingenmellomrom"/>
    <w:uiPriority w:val="1"/>
    <w:rsid w:val="00BE1ABF"/>
  </w:style>
  <w:style w:type="paragraph" w:styleId="Overskriftforinnholdsfortegnelse">
    <w:name w:val="TOC Heading"/>
    <w:basedOn w:val="Overskrift1"/>
    <w:next w:val="Normal"/>
    <w:uiPriority w:val="39"/>
    <w:unhideWhenUsed/>
    <w:qFormat/>
    <w:rsid w:val="00BE1ABF"/>
    <w:pPr>
      <w:outlineLvl w:val="9"/>
    </w:pPr>
    <w:rPr>
      <w:lang w:eastAsia="nb-NO"/>
    </w:rPr>
  </w:style>
  <w:style w:type="paragraph" w:styleId="INNH2">
    <w:name w:val="toc 2"/>
    <w:basedOn w:val="Normal"/>
    <w:next w:val="Normal"/>
    <w:autoRedefine/>
    <w:uiPriority w:val="39"/>
    <w:unhideWhenUsed/>
    <w:rsid w:val="00BE1ABF"/>
    <w:pPr>
      <w:spacing w:after="100"/>
      <w:ind w:left="220"/>
    </w:pPr>
  </w:style>
  <w:style w:type="paragraph" w:styleId="INNH1">
    <w:name w:val="toc 1"/>
    <w:basedOn w:val="Normal"/>
    <w:next w:val="Normal"/>
    <w:autoRedefine/>
    <w:uiPriority w:val="39"/>
    <w:unhideWhenUsed/>
    <w:rsid w:val="00BE1ABF"/>
    <w:pPr>
      <w:spacing w:after="100"/>
    </w:pPr>
  </w:style>
  <w:style w:type="paragraph" w:styleId="Bobletekst">
    <w:name w:val="Balloon Text"/>
    <w:basedOn w:val="Normal"/>
    <w:link w:val="BobletekstTegn"/>
    <w:uiPriority w:val="99"/>
    <w:semiHidden/>
    <w:unhideWhenUsed/>
    <w:rsid w:val="00E952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rkensbymisjon.no/content/uplods/2019/11/Snakk-om-fattigdom.pdfb/" TargetMode="External"/><Relationship Id="rId18" Type="http://schemas.openxmlformats.org/officeDocument/2006/relationships/hyperlink" Target="https://www.regjeringen.no/no/dep/bfd/tilskudd1/Tilskuddordninger-for-frivillige-organisasjoner/id234281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ddbarna.no/vaart-arbeid/barns-rettigheter/barnekonvensjonen-i-fulltekst" TargetMode="External"/><Relationship Id="rId17" Type="http://schemas.openxmlformats.org/officeDocument/2006/relationships/hyperlink" Target="https://www.opplevelseskortet.no/join" TargetMode="External"/><Relationship Id="rId2" Type="http://schemas.openxmlformats.org/officeDocument/2006/relationships/customXml" Target="../customXml/item2.xml"/><Relationship Id="rId16" Type="http://schemas.openxmlformats.org/officeDocument/2006/relationships/hyperlink" Target="https://bufdir.no/Familie/Fattigdom/Veileder/Praktisk_arbeid_eksempelsamling/Eksempelsamling1/fritidsk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regjeringen.no/contentassets/42fc032208724215886755da5d165f1e/folder_fritidserklaering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gdomsbedrif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97BC35D984864CA379D75F680C9B9F" ma:contentTypeVersion="13" ma:contentTypeDescription="Opprett et nytt dokument." ma:contentTypeScope="" ma:versionID="43f4163f9ce0c8c9b1dff95c691b3b81">
  <xsd:schema xmlns:xsd="http://www.w3.org/2001/XMLSchema" xmlns:xs="http://www.w3.org/2001/XMLSchema" xmlns:p="http://schemas.microsoft.com/office/2006/metadata/properties" xmlns:ns3="833bc434-6330-4dd1-8674-efb2ef9fc9fb" xmlns:ns4="f63f7152-51b3-4a1e-a89c-582a07b4fc32" targetNamespace="http://schemas.microsoft.com/office/2006/metadata/properties" ma:root="true" ma:fieldsID="7fbb78339f4c052f822ccfe1a3a95735" ns3:_="" ns4:_="">
    <xsd:import namespace="833bc434-6330-4dd1-8674-efb2ef9fc9fb"/>
    <xsd:import namespace="f63f7152-51b3-4a1e-a89c-582a07b4fc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bc434-6330-4dd1-8674-efb2ef9fc9f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f7152-51b3-4a1e-a89c-582a07b4f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B7F87-877D-4CB6-ABD5-91BB7F5A8537}">
  <ds:schemaRefs>
    <ds:schemaRef ds:uri="http://schemas.openxmlformats.org/officeDocument/2006/bibliography"/>
  </ds:schemaRefs>
</ds:datastoreItem>
</file>

<file path=customXml/itemProps2.xml><?xml version="1.0" encoding="utf-8"?>
<ds:datastoreItem xmlns:ds="http://schemas.openxmlformats.org/officeDocument/2006/customXml" ds:itemID="{8AC4F3F3-5F02-484B-B227-5A7811D951AC}">
  <ds:schemaRefs>
    <ds:schemaRef ds:uri="http://purl.org/dc/terms/"/>
    <ds:schemaRef ds:uri="833bc434-6330-4dd1-8674-efb2ef9fc9fb"/>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63f7152-51b3-4a1e-a89c-582a07b4fc32"/>
    <ds:schemaRef ds:uri="http://schemas.microsoft.com/office/2006/metadata/properties"/>
  </ds:schemaRefs>
</ds:datastoreItem>
</file>

<file path=customXml/itemProps3.xml><?xml version="1.0" encoding="utf-8"?>
<ds:datastoreItem xmlns:ds="http://schemas.openxmlformats.org/officeDocument/2006/customXml" ds:itemID="{D601450F-EB7C-4F57-AA37-63635B362075}">
  <ds:schemaRefs>
    <ds:schemaRef ds:uri="http://schemas.microsoft.com/sharepoint/v3/contenttype/forms"/>
  </ds:schemaRefs>
</ds:datastoreItem>
</file>

<file path=customXml/itemProps4.xml><?xml version="1.0" encoding="utf-8"?>
<ds:datastoreItem xmlns:ds="http://schemas.openxmlformats.org/officeDocument/2006/customXml" ds:itemID="{5C3F89AC-CC61-4D52-B130-6AA5FF6C8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bc434-6330-4dd1-8674-efb2ef9fc9fb"/>
    <ds:schemaRef ds:uri="f63f7152-51b3-4a1e-a89c-582a07b4f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7364</Words>
  <Characters>39031</Characters>
  <Application>Microsoft Office Word</Application>
  <DocSecurity>0</DocSecurity>
  <Lines>325</Lines>
  <Paragraphs>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å forebygge barnefattigdom i Storfjord kommune 2021-2024</dc:title>
  <dc:subject>«Alle barn har rett til et liv og ei framtid»</dc:subject>
  <dc:creator>Grønvoll, Kjellaug</dc:creator>
  <cp:keywords/>
  <dc:description/>
  <cp:lastModifiedBy>May Tove Lilleng</cp:lastModifiedBy>
  <cp:revision>2</cp:revision>
  <cp:lastPrinted>2020-08-20T10:15:00Z</cp:lastPrinted>
  <dcterms:created xsi:type="dcterms:W3CDTF">2021-04-29T08:28:00Z</dcterms:created>
  <dcterms:modified xsi:type="dcterms:W3CDTF">2021-04-29T08:28:00Z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2020-08-20T09:55:50Z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21cecdaa-003b-47c8-86e0-4173be5cc44c</vt:lpwstr>
  </property>
  <property fmtid="{D5CDD505-2E9C-101B-9397-08002B2CF9AE}" pid="8" name="MSIP_Label_d3491420-1ae2-4120-89e6-e6f668f067e2_ContentBits">
    <vt:lpwstr>0</vt:lpwstr>
  </property>
  <property fmtid="{D5CDD505-2E9C-101B-9397-08002B2CF9AE}" pid="9" name="ContentTypeId">
    <vt:lpwstr>0x0101004E97BC35D984864CA379D75F680C9B9F</vt:lpwstr>
  </property>
</Properties>
</file>